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5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190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09-30-2025</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w w:val="98"/>
              </w:rPr>
              <w:t>This Amendment (Check only one.):</w:t>
            </w: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-464185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-301625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-138430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6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ectPr>
          <w:pgSz w:w="11900" w:h="16838" w:orient="portrait"/>
          <w:cols w:equalWidth="0" w:num="1">
            <w:col w:w="11180"/>
          </w:cols>
          <w:pgMar w:left="320" w:top="315" w:right="399" w:bottom="0" w:gutter="0" w:footer="0" w:header="0"/>
        </w:sectPr>
      </w:pPr>
    </w:p>
    <w:p>
      <w:pPr>
        <w:spacing w:after="0" w:line="214"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BANK OZK</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18000 CANTRELL ROAD</w:t>
      </w:r>
    </w:p>
    <w:p>
      <w:pPr>
        <w:spacing w:after="0" w:line="126" w:lineRule="exact"/>
        <w:rPr>
          <w:sz w:val="24"/>
          <w:szCs w:val="24"/>
          <w:color w:val="auto"/>
        </w:rPr>
      </w:pPr>
    </w:p>
    <w:p>
      <w:pPr>
        <w:sectPr>
          <w:pgSz w:w="11900" w:h="16838" w:orient="portrait"/>
          <w:cols w:equalWidth="0" w:num="2">
            <w:col w:w="1560" w:space="720"/>
            <w:col w:w="8900"/>
          </w:cols>
          <w:pgMar w:left="320" w:top="315" w:right="399" w:bottom="0" w:gutter="0" w:footer="0" w:header="0"/>
          <w:type w:val="continuous"/>
        </w:sectPr>
      </w:pPr>
    </w:p>
    <w:p>
      <w:pPr>
        <w:spacing w:after="0" w:line="312" w:lineRule="exact"/>
        <w:rPr>
          <w:sz w:val="24"/>
          <w:szCs w:val="24"/>
          <w:color w:val="auto"/>
        </w:rPr>
      </w:pPr>
    </w:p>
    <w:p>
      <w:pPr>
        <w:ind w:left="40"/>
        <w:spacing w:after="0"/>
        <w:rPr>
          <w:sz w:val="20"/>
          <w:szCs w:val="20"/>
          <w:color w:val="auto"/>
        </w:rPr>
      </w:pPr>
      <w:r>
        <w:rPr>
          <w:rFonts w:ascii="Arial" w:cs="Arial" w:eastAsia="Arial" w:hAnsi="Arial"/>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0000FF"/>
        </w:rPr>
        <w:t>LITTLE ROCK</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AR 72223</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028-15250</w:t>
      </w:r>
    </w:p>
    <w:p>
      <w:pPr>
        <w:spacing w:after="0" w:line="65" w:lineRule="exact"/>
        <w:rPr>
          <w:sz w:val="24"/>
          <w:szCs w:val="24"/>
          <w:color w:val="auto"/>
        </w:rPr>
      </w:pPr>
    </w:p>
    <w:p>
      <w:pPr>
        <w:sectPr>
          <w:pgSz w:w="11900" w:h="16838" w:orient="portrait"/>
          <w:cols w:equalWidth="0" w:num="2">
            <w:col w:w="1860" w:space="420"/>
            <w:col w:w="8900"/>
          </w:cols>
          <w:pgMar w:left="320" w:top="315" w:right="399" w:bottom="0" w:gutter="0" w:footer="0" w:header="0"/>
          <w:type w:val="continuous"/>
        </w:sectPr>
      </w:pPr>
    </w:p>
    <w:p>
      <w:pPr>
        <w:ind w:left="40"/>
        <w:spacing w:after="0"/>
        <w:rPr>
          <w:sz w:val="20"/>
          <w:szCs w:val="20"/>
          <w:color w:val="auto"/>
        </w:rPr>
      </w:pPr>
      <w:r>
        <w:rPr>
          <w:rFonts w:ascii="Arial" w:cs="Arial" w:eastAsia="Arial" w:hAnsi="Arial"/>
          <w:sz w:val="18"/>
          <w:szCs w:val="18"/>
          <w:color w:val="auto"/>
        </w:rPr>
        <w:t>CRD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 File Number (if</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ectPr>
          <w:pgSz w:w="11900" w:h="16838" w:orient="portrait"/>
          <w:cols w:equalWidth="0" w:num="1">
            <w:col w:w="11180"/>
          </w:cols>
          <w:pgMar w:left="320" w:top="315" w:right="399" w:bottom="0" w:gutter="0" w:footer="0" w:header="0"/>
          <w:type w:val="continuous"/>
        </w:sectPr>
      </w:pPr>
    </w:p>
    <w:p>
      <w:pPr>
        <w:spacing w:after="0" w:line="200" w:lineRule="exact"/>
        <w:rPr>
          <w:sz w:val="24"/>
          <w:szCs w:val="24"/>
          <w:color w:val="auto"/>
        </w:rPr>
      </w:pPr>
    </w:p>
    <w:p>
      <w:pPr>
        <w:spacing w:after="0" w:line="345" w:lineRule="exact"/>
        <w:rPr>
          <w:sz w:val="24"/>
          <w:szCs w:val="24"/>
          <w:color w:val="auto"/>
        </w:rPr>
      </w:pPr>
    </w:p>
    <w:p>
      <w:pPr>
        <w:jc w:val="both"/>
        <w:ind w:right="14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180"/>
          </w:cols>
          <w:pgMar w:left="320" w:top="315" w:right="399" w:bottom="0" w:gutter="0" w:footer="0" w:header="0"/>
          <w:type w:val="continuous"/>
        </w:sectPr>
      </w:pPr>
    </w:p>
    <w:p>
      <w:pPr>
        <w:spacing w:after="0" w:line="5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SHEILA MAYDEN</w:t>
      </w:r>
    </w:p>
    <w:p>
      <w:pPr>
        <w:spacing w:after="0" w:line="85"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MANAGING DIRECTOR CORPORATE TRUST</w:t>
      </w:r>
    </w:p>
    <w:p>
      <w:pPr>
        <w:spacing w:after="0" w:line="85"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501-978-2218</w:t>
      </w:r>
    </w:p>
    <w:p>
      <w:pPr>
        <w:spacing w:after="0" w:line="201"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Signature, Place, and Date of Signing:</w:t>
      </w:r>
    </w:p>
    <w:p>
      <w:pPr>
        <w:sectPr>
          <w:pgSz w:w="11900" w:h="16838" w:orient="portrait"/>
          <w:cols w:equalWidth="0" w:num="1">
            <w:col w:w="11180"/>
          </w:cols>
          <w:pgMar w:left="320" w:top="315" w:right="399" w:bottom="0" w:gutter="0" w:footer="0" w:header="0"/>
          <w:type w:val="continuous"/>
        </w:sectPr>
      </w:pPr>
    </w:p>
    <w:p>
      <w:pPr>
        <w:spacing w:after="0" w:line="2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0000FF"/>
        </w:rPr>
        <w:t>/s/SHEILA MAYDEN</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LITTLE ROCK, AR</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11-13-2025</w:t>
      </w:r>
    </w:p>
    <w:p>
      <w:pPr>
        <w:spacing w:after="0" w:line="87" w:lineRule="exact"/>
        <w:rPr>
          <w:sz w:val="24"/>
          <w:szCs w:val="24"/>
          <w:color w:val="auto"/>
        </w:rPr>
      </w:pPr>
    </w:p>
    <w:p>
      <w:pPr>
        <w:sectPr>
          <w:pgSz w:w="11900" w:h="16838" w:orient="portrait"/>
          <w:cols w:equalWidth="0" w:num="3">
            <w:col w:w="2100" w:space="720"/>
            <w:col w:w="1520" w:space="280"/>
            <w:col w:w="6560"/>
          </w:cols>
          <w:pgMar w:left="320" w:top="315" w:right="399" w:bottom="0" w:gutter="0" w:footer="0" w:header="0"/>
          <w:type w:val="continuous"/>
        </w:sectPr>
      </w:pPr>
    </w:p>
    <w:p>
      <w:pPr>
        <w:ind w:left="98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540" w:space="720"/>
            <w:col w:w="900" w:space="720"/>
            <w:col w:w="6300"/>
          </w:cols>
          <w:pgMar w:left="320" w:top="315"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20129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51" w:lineRule="exact"/>
        <w:rPr>
          <w:sz w:val="24"/>
          <w:szCs w:val="24"/>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12700</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sz w:val="24"/>
          <w:szCs w:val="24"/>
          <w:color w:val="auto"/>
        </w:rPr>
      </w:pPr>
    </w:p>
    <w:p>
      <w:pPr>
        <w:ind w:left="380" w:right="20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Report Summary:</w:t>
      </w:r>
    </w:p>
    <w:p>
      <w:pPr>
        <w:sectPr>
          <w:pgSz w:w="11900" w:h="16838" w:orient="portrait"/>
          <w:cols w:equalWidth="0" w:num="1">
            <w:col w:w="11180"/>
          </w:cols>
          <w:pgMar w:left="320" w:top="315" w:right="399" w:bottom="0" w:gutter="0" w:footer="0" w:header="0"/>
          <w:type w:val="continuous"/>
        </w:sectPr>
      </w:pPr>
    </w:p>
    <w:p>
      <w:pPr>
        <w:spacing w:after="0" w:line="214" w:lineRule="exact"/>
        <w:rPr>
          <w:sz w:val="24"/>
          <w:szCs w:val="24"/>
          <w:color w:val="auto"/>
        </w:rPr>
      </w:pPr>
    </w:p>
    <w:p>
      <w:pPr>
        <w:ind w:left="180"/>
        <w:spacing w:after="0"/>
        <w:rPr>
          <w:sz w:val="20"/>
          <w:szCs w:val="20"/>
          <w:color w:val="auto"/>
        </w:rPr>
      </w:pPr>
      <w:r>
        <w:rPr>
          <w:rFonts w:ascii="Arial" w:cs="Arial" w:eastAsia="Arial" w:hAnsi="Arial"/>
          <w:sz w:val="16"/>
          <w:szCs w:val="16"/>
          <w:color w:val="auto"/>
        </w:rPr>
        <w:t>Number of Other Included Managers: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w:t>
      </w:r>
    </w:p>
    <w:p>
      <w:pPr>
        <w:spacing w:after="0" w:line="63" w:lineRule="exact"/>
        <w:rPr>
          <w:sz w:val="24"/>
          <w:szCs w:val="24"/>
          <w:color w:val="auto"/>
        </w:rPr>
      </w:pPr>
    </w:p>
    <w:p>
      <w:pPr>
        <w:sectPr>
          <w:pgSz w:w="11900" w:h="16838" w:orient="portrait"/>
          <w:cols w:equalWidth="0" w:num="2">
            <w:col w:w="3800" w:space="720"/>
            <w:col w:w="6660"/>
          </w:cols>
          <w:pgMar w:left="320" w:top="315" w:right="399" w:bottom="0" w:gutter="0" w:footer="0" w:header="0"/>
          <w:type w:val="continuous"/>
        </w:sectPr>
      </w:pPr>
    </w:p>
    <w:p>
      <w:pPr>
        <w:spacing w:after="0" w:line="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Form 13F Information Table Entry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0000FF"/>
        </w:rPr>
        <w:t>262</w:t>
      </w:r>
    </w:p>
    <w:p>
      <w:pPr>
        <w:spacing w:after="0" w:line="63" w:lineRule="exact"/>
        <w:rPr>
          <w:sz w:val="24"/>
          <w:szCs w:val="24"/>
          <w:color w:val="auto"/>
        </w:rPr>
      </w:pPr>
    </w:p>
    <w:p>
      <w:pPr>
        <w:sectPr>
          <w:pgSz w:w="11900" w:h="16838" w:orient="portrait"/>
          <w:cols w:equalWidth="0" w:num="2">
            <w:col w:w="3620" w:space="720"/>
            <w:col w:w="6840"/>
          </w:cols>
          <w:pgMar w:left="320" w:top="315" w:right="399" w:bottom="0" w:gutter="0" w:footer="0" w:header="0"/>
          <w:type w:val="continuous"/>
        </w:sectPr>
      </w:pPr>
    </w:p>
    <w:p>
      <w:pPr>
        <w:spacing w:after="0" w:line="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Form 13F Information Table Value Total:</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6"/>
          <w:szCs w:val="16"/>
          <w:color w:val="0000FF"/>
        </w:rPr>
        <w:t>282,696,765</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(round to</w:t>
      </w:r>
    </w:p>
    <w:p>
      <w:pPr>
        <w:spacing w:after="0" w:line="7" w:lineRule="exact"/>
        <w:rPr>
          <w:sz w:val="24"/>
          <w:szCs w:val="24"/>
          <w:color w:val="auto"/>
        </w:rPr>
      </w:pPr>
    </w:p>
    <w:p>
      <w:pPr>
        <w:ind w:left="60"/>
        <w:spacing w:after="0"/>
        <w:rPr>
          <w:sz w:val="20"/>
          <w:szCs w:val="20"/>
          <w:color w:val="auto"/>
        </w:rPr>
      </w:pPr>
      <w:r>
        <w:rPr>
          <w:rFonts w:ascii="Arial" w:cs="Arial" w:eastAsia="Arial" w:hAnsi="Arial"/>
          <w:sz w:val="18"/>
          <w:szCs w:val="18"/>
          <w:color w:val="auto"/>
        </w:rPr>
        <w:t>nearest</w:t>
      </w:r>
    </w:p>
    <w:p>
      <w:pPr>
        <w:ind w:left="100"/>
        <w:spacing w:after="0"/>
        <w:rPr>
          <w:sz w:val="20"/>
          <w:szCs w:val="20"/>
          <w:color w:val="auto"/>
        </w:rPr>
      </w:pPr>
      <w:r>
        <w:rPr>
          <w:rFonts w:ascii="Arial" w:cs="Arial" w:eastAsia="Arial" w:hAnsi="Arial"/>
          <w:sz w:val="18"/>
          <w:szCs w:val="18"/>
          <w:color w:val="auto"/>
        </w:rPr>
        <w:t>dollar)</w:t>
      </w:r>
    </w:p>
    <w:p>
      <w:pPr>
        <w:spacing w:after="0" w:line="200" w:lineRule="exact"/>
        <w:rPr>
          <w:sz w:val="24"/>
          <w:szCs w:val="24"/>
          <w:color w:val="auto"/>
        </w:rPr>
      </w:pPr>
    </w:p>
    <w:p>
      <w:pPr>
        <w:sectPr>
          <w:pgSz w:w="11900" w:h="16838" w:orient="portrait"/>
          <w:cols w:equalWidth="0" w:num="2">
            <w:col w:w="3300" w:space="420"/>
            <w:col w:w="7460"/>
          </w:cols>
          <w:pgMar w:left="320" w:top="315" w:right="399" w:bottom="0" w:gutter="0" w:footer="0" w:header="0"/>
          <w:type w:val="continuous"/>
        </w:sect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List of Other Included Managers:</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16"/>
          <w:szCs w:val="16"/>
          <w:color w:val="auto"/>
        </w:rPr>
        <w:t>Provide a numbered list of the name(s) and Form 13F file number(s) of all institutional investment managers with respect to which this report is</w:t>
      </w:r>
    </w:p>
    <w:p>
      <w:pPr>
        <w:sectPr>
          <w:pgSz w:w="11900" w:h="16838" w:orient="portrait"/>
          <w:cols w:equalWidth="0" w:num="1">
            <w:col w:w="11180"/>
          </w:cols>
          <w:pgMar w:left="320" w:top="315" w:right="39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filed, other than the manager filing this report.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[If there are no entries in this list, state “NONE” and omit the column headings and list entries.]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86995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27" w:right="1440" w:bottom="1440" w:gutter="0" w:footer="0" w:header="0"/>
        </w:sectPr>
      </w:pPr>
    </w:p>
    <w:bookmarkStart w:id="2" w:name="page3"/>
    <w:bookmarkEnd w:id="2"/>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985" cy="5702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1"/>
          <w:szCs w:val="21"/>
          <w:color w:val="auto"/>
        </w:rPr>
        <w:t>The Securities and Exchange Commission has not necessarily reviewed the information in this filing and has not determined if</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697"/>
              <w:spacing w:after="0"/>
              <w:rPr>
                <w:sz w:val="20"/>
                <w:szCs w:val="20"/>
                <w:color w:val="auto"/>
              </w:rPr>
            </w:pPr>
            <w:r>
              <w:rPr>
                <w:rFonts w:ascii="Arial" w:cs="Arial" w:eastAsia="Arial" w:hAnsi="Arial"/>
                <w:sz w:val="22"/>
                <w:szCs w:val="22"/>
                <w:b w:val="1"/>
                <w:bCs w:val="1"/>
                <w:color w:val="auto"/>
                <w:w w:val="97"/>
              </w:rPr>
              <w:t>FORM 13F INFORMATION TABLE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-774065</wp:posOffset>
            </wp:positionV>
            <wp:extent cx="59690"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-774065</wp:posOffset>
            </wp:positionV>
            <wp:extent cx="5969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227965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89" w:orient="portrait"/>
          <w:cols w:equalWidth="0" w:num="1">
            <w:col w:w="11140"/>
          </w:cols>
          <w:pgMar w:left="380" w:top="207"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tabs>
          <w:tab w:leader="none" w:pos="880" w:val="left"/>
        </w:tabs>
        <w:rPr>
          <w:sz w:val="20"/>
          <w:szCs w:val="20"/>
          <w:color w:val="auto"/>
        </w:rPr>
      </w:pPr>
      <w:r>
        <w:rPr>
          <w:rFonts w:ascii="Arial" w:cs="Arial" w:eastAsia="Arial" w:hAnsi="Arial"/>
          <w:sz w:val="18"/>
          <w:szCs w:val="18"/>
          <w:color w:val="auto"/>
        </w:rPr>
        <w:t>COLUMN 1</w:t>
      </w:r>
      <w:r>
        <w:rPr>
          <w:sz w:val="20"/>
          <w:szCs w:val="20"/>
          <w:color w:val="auto"/>
        </w:rPr>
        <w:tab/>
      </w:r>
      <w:r>
        <w:rPr>
          <w:rFonts w:ascii="Arial" w:cs="Arial" w:eastAsia="Arial" w:hAnsi="Arial"/>
          <w:sz w:val="16"/>
          <w:szCs w:val="16"/>
          <w:color w:val="auto"/>
        </w:rPr>
        <w:t>COLUMN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vMerge w:val="restart"/>
          </w:tcPr>
          <w:p>
            <w:pPr>
              <w:spacing w:after="0"/>
              <w:rPr>
                <w:sz w:val="20"/>
                <w:szCs w:val="20"/>
                <w:color w:val="auto"/>
              </w:rPr>
            </w:pPr>
            <w:r>
              <w:rPr>
                <w:rFonts w:ascii="Arial" w:cs="Arial" w:eastAsia="Arial" w:hAnsi="Arial"/>
                <w:sz w:val="18"/>
                <w:szCs w:val="18"/>
                <w:color w:val="auto"/>
              </w:rPr>
              <w:t>NAME OF ISSUER</w:t>
            </w:r>
          </w:p>
        </w:tc>
        <w:tc>
          <w:tcPr>
            <w:tcW w:w="1040" w:type="dxa"/>
            <w:vAlign w:val="bottom"/>
          </w:tcPr>
          <w:p>
            <w:pPr>
              <w:ind w:left="60"/>
              <w:spacing w:after="0"/>
              <w:rPr>
                <w:sz w:val="20"/>
                <w:szCs w:val="20"/>
                <w:color w:val="auto"/>
              </w:rPr>
            </w:pPr>
            <w:r>
              <w:rPr>
                <w:rFonts w:ascii="Arial" w:cs="Arial" w:eastAsia="Arial" w:hAnsi="Arial"/>
                <w:sz w:val="18"/>
                <w:szCs w:val="18"/>
                <w:color w:val="auto"/>
              </w:rPr>
              <w:t>TITLE OF</w:t>
            </w:r>
          </w:p>
        </w:tc>
        <w:tc>
          <w:tcPr>
            <w:tcW w:w="0" w:type="dxa"/>
            <w:vAlign w:val="bottom"/>
          </w:tcPr>
          <w:p>
            <w:pPr>
              <w:spacing w:after="0"/>
              <w:rPr>
                <w:sz w:val="1"/>
                <w:szCs w:val="1"/>
                <w:color w:val="auto"/>
              </w:rPr>
            </w:pPr>
          </w:p>
        </w:tc>
      </w:tr>
      <w:tr>
        <w:trPr>
          <w:trHeight w:val="136"/>
        </w:trPr>
        <w:tc>
          <w:tcPr>
            <w:tcW w:w="1680" w:type="dxa"/>
            <w:vAlign w:val="bottom"/>
            <w:vMerge w:val="continue"/>
          </w:tcPr>
          <w:p>
            <w:pPr>
              <w:spacing w:after="0"/>
              <w:rPr>
                <w:sz w:val="11"/>
                <w:szCs w:val="11"/>
                <w:color w:val="auto"/>
              </w:rPr>
            </w:pP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CLASS</w:t>
            </w:r>
          </w:p>
        </w:tc>
        <w:tc>
          <w:tcPr>
            <w:tcW w:w="0" w:type="dxa"/>
            <w:vAlign w:val="bottom"/>
          </w:tcPr>
          <w:p>
            <w:pPr>
              <w:spacing w:after="0"/>
              <w:rPr>
                <w:sz w:val="1"/>
                <w:szCs w:val="1"/>
                <w:color w:val="auto"/>
              </w:rPr>
            </w:pPr>
          </w:p>
        </w:tc>
      </w:tr>
      <w:tr>
        <w:trPr>
          <w:trHeight w:val="95"/>
        </w:trPr>
        <w:tc>
          <w:tcPr>
            <w:tcW w:w="16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MEDTRONIC PLC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SHS</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MEDTRONIC PLC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SHS</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SEAGATE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TECHNOLOGY</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ORD SHS</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HLDNGS PL</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TRANE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TECHNOLOGIES</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SHS</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PLC</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TRANE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TECHNOLOGIES</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SHS</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PLC</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AFLAC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AT&amp;T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AT&amp;T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ABBOTT LABS</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ABBOTT LABS</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ABBVIE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ABBVIE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ALLSTATE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ALLSTATE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ALPHABET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CAP STK CL</w:t>
            </w:r>
          </w:p>
        </w:tc>
        <w:tc>
          <w:tcPr>
            <w:tcW w:w="0" w:type="dxa"/>
            <w:vAlign w:val="bottom"/>
          </w:tcPr>
          <w:p>
            <w:pPr>
              <w:spacing w:after="0"/>
              <w:rPr>
                <w:sz w:val="1"/>
                <w:szCs w:val="1"/>
                <w:color w:val="auto"/>
              </w:rPr>
            </w:pPr>
          </w:p>
        </w:tc>
      </w:tr>
      <w:tr>
        <w:trPr>
          <w:trHeight w:val="120"/>
        </w:trPr>
        <w:tc>
          <w:tcPr>
            <w:tcW w:w="168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w:t>
            </w: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ALPHABET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CAP STK CL</w:t>
            </w:r>
          </w:p>
        </w:tc>
        <w:tc>
          <w:tcPr>
            <w:tcW w:w="0" w:type="dxa"/>
            <w:vAlign w:val="bottom"/>
          </w:tcPr>
          <w:p>
            <w:pPr>
              <w:spacing w:after="0"/>
              <w:rPr>
                <w:sz w:val="1"/>
                <w:szCs w:val="1"/>
                <w:color w:val="auto"/>
              </w:rPr>
            </w:pPr>
          </w:p>
        </w:tc>
      </w:tr>
      <w:tr>
        <w:trPr>
          <w:trHeight w:val="120"/>
        </w:trPr>
        <w:tc>
          <w:tcPr>
            <w:tcW w:w="168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A</w:t>
            </w: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ALPHABET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CAP STK CL</w:t>
            </w:r>
          </w:p>
        </w:tc>
        <w:tc>
          <w:tcPr>
            <w:tcW w:w="0" w:type="dxa"/>
            <w:vAlign w:val="bottom"/>
          </w:tcPr>
          <w:p>
            <w:pPr>
              <w:spacing w:after="0"/>
              <w:rPr>
                <w:sz w:val="1"/>
                <w:szCs w:val="1"/>
                <w:color w:val="auto"/>
              </w:rPr>
            </w:pPr>
          </w:p>
        </w:tc>
      </w:tr>
      <w:tr>
        <w:trPr>
          <w:trHeight w:val="120"/>
        </w:trPr>
        <w:tc>
          <w:tcPr>
            <w:tcW w:w="168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A</w:t>
            </w: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ALTRIA GROUP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ALTRIA GROUP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AMAZON COM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AMAZON COM INC</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AMERICAN ELEC</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PWR CO INC</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AMERICAN ELEC</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PWR CO INC</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AMERICAN</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EXPRESS CO</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AMERICAN</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EXPRESS CO</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AMERIPRISE FINL</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AMERIPRISE FINL</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vMerge w:val="restart"/>
          </w:tcPr>
          <w:p>
            <w:pPr>
              <w:ind w:left="220"/>
              <w:spacing w:after="0"/>
              <w:rPr>
                <w:sz w:val="20"/>
                <w:szCs w:val="20"/>
                <w:color w:val="auto"/>
              </w:rPr>
            </w:pPr>
            <w:r>
              <w:rPr>
                <w:rFonts w:ascii="Arial" w:cs="Arial" w:eastAsia="Arial" w:hAnsi="Arial"/>
                <w:sz w:val="18"/>
                <w:szCs w:val="18"/>
                <w:color w:val="auto"/>
              </w:rPr>
              <w:t>COLUMN 3</w:t>
            </w:r>
          </w:p>
        </w:tc>
        <w:tc>
          <w:tcPr>
            <w:tcW w:w="900" w:type="dxa"/>
            <w:vAlign w:val="bottom"/>
          </w:tcPr>
          <w:p>
            <w:pPr>
              <w:jc w:val="right"/>
              <w:spacing w:after="0"/>
              <w:rPr>
                <w:sz w:val="20"/>
                <w:szCs w:val="20"/>
                <w:color w:val="auto"/>
              </w:rPr>
            </w:pPr>
            <w:r>
              <w:rPr>
                <w:rFonts w:ascii="Arial" w:cs="Arial" w:eastAsia="Arial" w:hAnsi="Arial"/>
                <w:sz w:val="18"/>
                <w:szCs w:val="18"/>
                <w:color w:val="auto"/>
              </w:rPr>
              <w:t>COLUMN</w:t>
            </w:r>
          </w:p>
        </w:tc>
        <w:tc>
          <w:tcPr>
            <w:tcW w:w="1640" w:type="dxa"/>
            <w:vAlign w:val="bottom"/>
            <w:gridSpan w:val="2"/>
            <w:vMerge w:val="restart"/>
          </w:tcPr>
          <w:p>
            <w:pPr>
              <w:ind w:left="380"/>
              <w:spacing w:after="0"/>
              <w:rPr>
                <w:sz w:val="20"/>
                <w:szCs w:val="20"/>
                <w:color w:val="auto"/>
              </w:rPr>
            </w:pPr>
            <w:r>
              <w:rPr>
                <w:rFonts w:ascii="Arial" w:cs="Arial" w:eastAsia="Arial" w:hAnsi="Arial"/>
                <w:sz w:val="18"/>
                <w:szCs w:val="18"/>
                <w:color w:val="auto"/>
              </w:rPr>
              <w:t>COLUMN 5</w:t>
            </w:r>
          </w:p>
        </w:tc>
        <w:tc>
          <w:tcPr>
            <w:tcW w:w="1240" w:type="dxa"/>
            <w:vAlign w:val="bottom"/>
            <w:vMerge w:val="restart"/>
          </w:tcPr>
          <w:p>
            <w:pPr>
              <w:ind w:left="18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560" w:type="dxa"/>
            <w:vAlign w:val="bottom"/>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8"/>
              </w:rPr>
              <w:t>COLUMN 8</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400" w:type="dxa"/>
            <w:vAlign w:val="bottom"/>
            <w:gridSpan w:val="2"/>
            <w:vMerge w:val="continue"/>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640" w:type="dxa"/>
            <w:vAlign w:val="bottom"/>
            <w:gridSpan w:val="2"/>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VALUE</w:t>
            </w:r>
          </w:p>
        </w:tc>
        <w:tc>
          <w:tcPr>
            <w:tcW w:w="600" w:type="dxa"/>
            <w:vAlign w:val="bottom"/>
          </w:tcPr>
          <w:p>
            <w:pPr>
              <w:jc w:val="right"/>
              <w:spacing w:after="0"/>
              <w:rPr>
                <w:sz w:val="20"/>
                <w:szCs w:val="20"/>
                <w:color w:val="auto"/>
              </w:rPr>
            </w:pPr>
            <w:r>
              <w:rPr>
                <w:rFonts w:ascii="Arial" w:cs="Arial" w:eastAsia="Arial" w:hAnsi="Arial"/>
                <w:sz w:val="18"/>
                <w:szCs w:val="18"/>
                <w:color w:val="auto"/>
              </w:rPr>
              <w:t>SHRS</w:t>
            </w:r>
          </w:p>
        </w:tc>
        <w:tc>
          <w:tcPr>
            <w:tcW w:w="1040" w:type="dxa"/>
            <w:vAlign w:val="bottom"/>
          </w:tcPr>
          <w:p>
            <w:pPr>
              <w:ind w:left="60"/>
              <w:spacing w:after="0"/>
              <w:rPr>
                <w:sz w:val="20"/>
                <w:szCs w:val="20"/>
                <w:color w:val="auto"/>
              </w:rPr>
            </w:pPr>
            <w:r>
              <w:rPr>
                <w:rFonts w:ascii="Arial" w:cs="Arial" w:eastAsia="Arial" w:hAnsi="Arial"/>
                <w:sz w:val="18"/>
                <w:szCs w:val="18"/>
                <w:color w:val="auto"/>
              </w:rPr>
              <w:t>SH/  PUT/</w:t>
            </w:r>
          </w:p>
        </w:tc>
        <w:tc>
          <w:tcPr>
            <w:tcW w:w="1240" w:type="dxa"/>
            <w:vAlign w:val="bottom"/>
          </w:tcPr>
          <w:p>
            <w:pPr>
              <w:ind w:left="60"/>
              <w:spacing w:after="0"/>
              <w:rPr>
                <w:sz w:val="20"/>
                <w:szCs w:val="20"/>
                <w:color w:val="auto"/>
              </w:rPr>
            </w:pPr>
            <w:r>
              <w:rPr>
                <w:rFonts w:ascii="Arial" w:cs="Arial" w:eastAsia="Arial" w:hAnsi="Arial"/>
                <w:sz w:val="18"/>
                <w:szCs w:val="18"/>
                <w:color w:val="auto"/>
                <w:w w:val="99"/>
              </w:rPr>
              <w:t>INVESTMENT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OTHER</w:t>
            </w:r>
          </w:p>
        </w:tc>
        <w:tc>
          <w:tcPr>
            <w:tcW w:w="2020" w:type="dxa"/>
            <w:vAlign w:val="bottom"/>
            <w:gridSpan w:val="3"/>
          </w:tcPr>
          <w:p>
            <w:pPr>
              <w:jc w:val="center"/>
              <w:spacing w:after="0"/>
              <w:rPr>
                <w:sz w:val="20"/>
                <w:szCs w:val="20"/>
                <w:color w:val="auto"/>
              </w:rPr>
            </w:pPr>
            <w:r>
              <w:rPr>
                <w:rFonts w:ascii="Arial" w:cs="Arial" w:eastAsia="Arial" w:hAnsi="Arial"/>
                <w:sz w:val="18"/>
                <w:szCs w:val="18"/>
                <w:color w:val="auto"/>
                <w:w w:val="96"/>
              </w:rPr>
              <w:t>VOTING AUTHORITY</w:t>
            </w:r>
          </w:p>
        </w:tc>
        <w:tc>
          <w:tcPr>
            <w:tcW w:w="0" w:type="dxa"/>
            <w:vAlign w:val="bottom"/>
          </w:tcPr>
          <w:p>
            <w:pPr>
              <w:spacing w:after="0"/>
              <w:rPr>
                <w:sz w:val="1"/>
                <w:szCs w:val="1"/>
                <w:color w:val="auto"/>
              </w:rPr>
            </w:pPr>
          </w:p>
        </w:tc>
      </w:tr>
      <w:tr>
        <w:trPr>
          <w:trHeight w:val="231"/>
        </w:trPr>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OR</w:t>
            </w: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(to the</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920" w:type="dxa"/>
            <w:vAlign w:val="bottom"/>
            <w:vMerge w:val="restart"/>
          </w:tcPr>
          <w:p>
            <w:pPr>
              <w:spacing w:after="0"/>
              <w:rPr>
                <w:sz w:val="20"/>
                <w:szCs w:val="20"/>
                <w:color w:val="auto"/>
              </w:rPr>
            </w:pPr>
            <w:r>
              <w:rPr>
                <w:rFonts w:ascii="Arial" w:cs="Arial" w:eastAsia="Arial" w:hAnsi="Arial"/>
                <w:sz w:val="18"/>
                <w:szCs w:val="18"/>
                <w:color w:val="auto"/>
              </w:rPr>
              <w:t>CUSIP</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FIGI</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nearest</w:t>
            </w:r>
          </w:p>
        </w:tc>
        <w:tc>
          <w:tcPr>
            <w:tcW w:w="600" w:type="dxa"/>
            <w:vAlign w:val="bottom"/>
            <w:vMerge w:val="continue"/>
          </w:tcPr>
          <w:p>
            <w:pPr>
              <w:spacing w:after="0"/>
              <w:rPr>
                <w:sz w:val="8"/>
                <w:szCs w:val="8"/>
                <w:color w:val="auto"/>
              </w:rPr>
            </w:pP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PRN CALL</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DISCRETION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MANAGER</w:t>
            </w:r>
          </w:p>
        </w:tc>
        <w:tc>
          <w:tcPr>
            <w:tcW w:w="2020" w:type="dxa"/>
            <w:vAlign w:val="bottom"/>
            <w:gridSpan w:val="3"/>
            <w:vMerge w:val="restart"/>
          </w:tcPr>
          <w:p>
            <w:pPr>
              <w:jc w:val="center"/>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4"/>
                <w:szCs w:val="14"/>
                <w:color w:val="auto"/>
              </w:rPr>
              <w:t>AMT</w:t>
            </w:r>
          </w:p>
        </w:tc>
        <w:tc>
          <w:tcPr>
            <w:tcW w:w="10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dollar)</w:t>
            </w: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G5960L103</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392,960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4,126</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4,126</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G5960L103</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881,446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9,255</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8,620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635</w:t>
            </w:r>
          </w:p>
        </w:tc>
        <w:tc>
          <w:tcPr>
            <w:tcW w:w="0" w:type="dxa"/>
            <w:vAlign w:val="bottom"/>
          </w:tcPr>
          <w:p>
            <w:pPr>
              <w:spacing w:after="0"/>
              <w:rPr>
                <w:sz w:val="1"/>
                <w:szCs w:val="1"/>
                <w:color w:val="auto"/>
              </w:rPr>
            </w:pPr>
          </w:p>
        </w:tc>
      </w:tr>
      <w:tr>
        <w:trPr>
          <w:trHeight w:val="5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G7997R103</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593,218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2,513</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2,513</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75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G8994E103</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3,859,246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9,146</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9,010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134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75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G8994E103</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79,328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188</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188</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001055102</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2,513,250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22,500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22,500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00206R102</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406,994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14,412</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13,727</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685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00206R102</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22,987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814</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814</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002824100</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807,122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6,026</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5,541</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350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002824100</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1,339,400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00287Y109</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3,100,552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13,391</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13,291</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00287Y109</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2,930,138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12,655</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12,655</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020002101</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239,764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1,117</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1,117</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020002101</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1,089,778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5,077</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5,077</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02079K107</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407,215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1,672</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1,672</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02079K305</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3,148,145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12,950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12,803</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147</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02079K305</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896,552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3,688</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3,200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488</w:t>
            </w:r>
          </w:p>
        </w:tc>
        <w:tc>
          <w:tcPr>
            <w:tcW w:w="0" w:type="dxa"/>
            <w:vAlign w:val="bottom"/>
          </w:tcPr>
          <w:p>
            <w:pPr>
              <w:spacing w:after="0"/>
              <w:rPr>
                <w:sz w:val="1"/>
                <w:szCs w:val="1"/>
                <w:color w:val="auto"/>
              </w:rPr>
            </w:pPr>
          </w:p>
        </w:tc>
      </w:tr>
      <w:tr>
        <w:trPr>
          <w:trHeight w:val="4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02209S103</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294,495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4,458</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3,738</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720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02209S103</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132,120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2,000</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023135106</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618,967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2,819</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2,682</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137</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023135106</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65,871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300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025537101</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386,325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3,434</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3,434</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025537101</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261,000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2,320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970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025816109</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3,329,904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10,025</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9,869</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153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025816109</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63,110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190</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03076C106</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2,999,572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6,106</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6,001</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103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0000FF"/>
              </w:rPr>
              <w:t>03076C106</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31,931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bl>
    <w:p>
      <w:pPr>
        <w:sectPr>
          <w:pgSz w:w="11900" w:h="16889" w:orient="portrait"/>
          <w:cols w:equalWidth="0" w:num="2">
            <w:col w:w="2740" w:space="200"/>
            <w:col w:w="8200"/>
          </w:cols>
          <w:pgMar w:left="380" w:top="207" w:right="37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AMGEN INC</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031162100</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AMGEN INC</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031162100</w:t>
            </w:r>
          </w:p>
        </w:tc>
        <w:tc>
          <w:tcPr>
            <w:tcW w:w="0" w:type="dxa"/>
            <w:vAlign w:val="bottom"/>
          </w:tcPr>
          <w:p>
            <w:pPr>
              <w:spacing w:after="0"/>
              <w:rPr>
                <w:sz w:val="1"/>
                <w:szCs w:val="1"/>
                <w:color w:val="auto"/>
              </w:rPr>
            </w:pPr>
          </w:p>
        </w:tc>
      </w:tr>
      <w:tr>
        <w:trPr>
          <w:trHeight w:val="325"/>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AMPLIFY ETF TR</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AMPLIFY</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032108656</w:t>
            </w:r>
          </w:p>
        </w:tc>
        <w:tc>
          <w:tcPr>
            <w:tcW w:w="0" w:type="dxa"/>
            <w:vAlign w:val="bottom"/>
          </w:tcPr>
          <w:p>
            <w:pPr>
              <w:spacing w:after="0"/>
              <w:rPr>
                <w:sz w:val="1"/>
                <w:szCs w:val="1"/>
                <w:color w:val="auto"/>
              </w:rPr>
            </w:pPr>
          </w:p>
        </w:tc>
      </w:tr>
      <w:tr>
        <w:trPr>
          <w:trHeight w:val="120"/>
        </w:trPr>
        <w:tc>
          <w:tcPr>
            <w:tcW w:w="1660" w:type="dxa"/>
            <w:vAlign w:val="bottom"/>
            <w:vMerge w:val="continue"/>
          </w:tcPr>
          <w:p>
            <w:pPr>
              <w:spacing w:after="0"/>
              <w:rPr>
                <w:sz w:val="10"/>
                <w:szCs w:val="10"/>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DGTL PAY</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AMPLIFY ETF TR</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AMPLIFY</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032108656</w:t>
            </w:r>
          </w:p>
        </w:tc>
        <w:tc>
          <w:tcPr>
            <w:tcW w:w="0" w:type="dxa"/>
            <w:vAlign w:val="bottom"/>
          </w:tcPr>
          <w:p>
            <w:pPr>
              <w:spacing w:after="0"/>
              <w:rPr>
                <w:sz w:val="1"/>
                <w:szCs w:val="1"/>
                <w:color w:val="auto"/>
              </w:rPr>
            </w:pPr>
          </w:p>
        </w:tc>
      </w:tr>
      <w:tr>
        <w:trPr>
          <w:trHeight w:val="120"/>
        </w:trPr>
        <w:tc>
          <w:tcPr>
            <w:tcW w:w="1660" w:type="dxa"/>
            <w:vAlign w:val="bottom"/>
            <w:vMerge w:val="continue"/>
          </w:tcPr>
          <w:p>
            <w:pPr>
              <w:spacing w:after="0"/>
              <w:rPr>
                <w:sz w:val="10"/>
                <w:szCs w:val="10"/>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DGTL PAY</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APPLE INC</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037833100</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APPLE INC</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037833100</w:t>
            </w:r>
          </w:p>
        </w:tc>
        <w:tc>
          <w:tcPr>
            <w:tcW w:w="0" w:type="dxa"/>
            <w:vAlign w:val="bottom"/>
          </w:tcPr>
          <w:p>
            <w:pPr>
              <w:spacing w:after="0"/>
              <w:rPr>
                <w:sz w:val="1"/>
                <w:szCs w:val="1"/>
                <w:color w:val="auto"/>
              </w:rPr>
            </w:pPr>
          </w:p>
        </w:tc>
      </w:tr>
      <w:tr>
        <w:trPr>
          <w:trHeight w:val="32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APPLIED MATLS</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038222105</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APPLIED MATLS</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038222105</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ARES CAPITAL</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04010L103</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1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ARES CAPITAL</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04010L103</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1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ARISTA</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 SHS</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040413205</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NETWORKS INC</w:t>
            </w:r>
          </w:p>
        </w:tc>
        <w:tc>
          <w:tcPr>
            <w:tcW w:w="1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ARISTA</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 SHS</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040413205</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NETWORKS INC</w:t>
            </w:r>
          </w:p>
        </w:tc>
        <w:tc>
          <w:tcPr>
            <w:tcW w:w="1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AUTOMATIC DATA</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053015103</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PROCESSING IN</w:t>
            </w:r>
          </w:p>
        </w:tc>
        <w:tc>
          <w:tcPr>
            <w:tcW w:w="1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AUTOMATIC DATA</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053015103</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PROCESSING IN</w:t>
            </w:r>
          </w:p>
        </w:tc>
        <w:tc>
          <w:tcPr>
            <w:tcW w:w="1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AVALONBAY</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053484101</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CMNTYS INC</w:t>
            </w:r>
          </w:p>
        </w:tc>
        <w:tc>
          <w:tcPr>
            <w:tcW w:w="1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AVALONBAY</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053484101</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CMNTYS INC</w:t>
            </w:r>
          </w:p>
        </w:tc>
        <w:tc>
          <w:tcPr>
            <w:tcW w:w="1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BANK AMERICA</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060505104</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1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BANK AMERICA</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060505104</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1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BANK OZK LITTLE</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06417N103</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ROCK ARK</w:t>
            </w: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BERKSHIRE</w:t>
            </w:r>
          </w:p>
        </w:tc>
        <w:tc>
          <w:tcPr>
            <w:tcW w:w="1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HATHAWAY INC</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CL B NEW</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084670702</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DEL</w:t>
            </w: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BERKSHIRE</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HATHAWAY INC</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CL B NEW</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084670702</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DEL</w:t>
            </w: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BLACKSTONE INC</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09260D107</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BLACKSTONE INC</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09260D107</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BLACKROCK INC</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09290D101</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BLACKROCK INC</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09290D101</w:t>
            </w:r>
          </w:p>
        </w:tc>
        <w:tc>
          <w:tcPr>
            <w:tcW w:w="0" w:type="dxa"/>
            <w:vAlign w:val="bottom"/>
          </w:tcPr>
          <w:p>
            <w:pPr>
              <w:spacing w:after="0"/>
              <w:rPr>
                <w:sz w:val="1"/>
                <w:szCs w:val="1"/>
                <w:color w:val="auto"/>
              </w:rPr>
            </w:pPr>
          </w:p>
        </w:tc>
      </w:tr>
      <w:tr>
        <w:trPr>
          <w:trHeight w:val="39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BONDBLOXX ETF</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9"/>
              </w:rPr>
              <w:t>BLOOMBERG</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7"/>
              </w:rPr>
              <w:t>09789C788</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TRUST</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SIX MN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BOOZ ALLEN</w:t>
            </w:r>
          </w:p>
        </w:tc>
        <w:tc>
          <w:tcPr>
            <w:tcW w:w="1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HAMILTON HLDG</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CL A</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099502106</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COR</w:t>
            </w: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BOOZ ALLEN</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HAMILTON HLDG</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CL A</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099502106</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COR</w:t>
            </w: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BRISTOL-MYERS</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110122108</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SQUIBB CO</w:t>
            </w:r>
          </w:p>
        </w:tc>
        <w:tc>
          <w:tcPr>
            <w:tcW w:w="1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BRISTOL-MYERS</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110122108</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SQUIBB CO</w:t>
            </w:r>
          </w:p>
        </w:tc>
        <w:tc>
          <w:tcPr>
            <w:tcW w:w="1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BROADRIDGE FINL</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11133T103</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SOLUTIONS IN</w:t>
            </w: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3,386,964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12,002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11,857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351"/>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240,152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776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r>
      <w:tr>
        <w:trPr>
          <w:trHeight w:val="445"/>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86,393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1,513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1,513</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229,203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4,014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4,014</w:t>
            </w:r>
          </w:p>
        </w:tc>
      </w:tr>
      <w:tr>
        <w:trPr>
          <w:trHeight w:val="44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3"/>
              </w:rPr>
              <w:t>13,883,191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54,523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53,337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158</w:t>
            </w:r>
          </w:p>
        </w:tc>
      </w:tr>
      <w:tr>
        <w:trPr>
          <w:trHeight w:val="351"/>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1,675,974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6,582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5,564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1,018</w:t>
            </w:r>
          </w:p>
        </w:tc>
      </w:tr>
      <w:tr>
        <w:trPr>
          <w:trHeight w:val="44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3,862,420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18,865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18,865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573,272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2,800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248,308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12,166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12,166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591,890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29,000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29,000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5,619,597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38,567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37,657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100,831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692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95,094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2,051,565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6,990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6,990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1,097,785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5,683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5,683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96,391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499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2,525,330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48,950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47,959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683</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751,821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14,573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10,071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4,302</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232,315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4,557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4,557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83,454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166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165,401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77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252</w:t>
            </w:r>
          </w:p>
        </w:tc>
      </w:tr>
      <w:tr>
        <w:trPr>
          <w:trHeight w:val="55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3,216,422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18,826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18,523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297</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351"/>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40,149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235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1,364,067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1,170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1,170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106,094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445"/>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309,629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6,141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6,141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486,556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4,868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4,798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129,635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1,297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297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254,003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5,632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5,132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128,084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2,840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1,140</w:t>
            </w:r>
          </w:p>
        </w:tc>
      </w:tr>
      <w:tr>
        <w:trPr>
          <w:trHeight w:val="54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952,680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4,000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00" w:h="16838" w:orient="portrait"/>
          <w:cols w:equalWidth="0" w:num="2">
            <w:col w:w="3780" w:space="620"/>
            <w:col w:w="6740"/>
          </w:cols>
          <w:pgMar w:left="380" w:top="125" w:right="379" w:bottom="0" w:gutter="0" w:footer="0" w:header="0"/>
        </w:sectPr>
      </w:pPr>
    </w:p>
    <w:bookmarkStart w:id="4" w:name="page5"/>
    <w:bookmarkEnd w:id="4"/>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BROADCOM INC</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6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BROADCOM INC</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CSX CORP</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CSX CORP</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4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CAPITAL ONE FINL</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CORP</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CHEVRON CORP</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NEW</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CHEVRON CORP</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NEW</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CHIPOTLE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MEXICAN GRILL</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CHIPOTLE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MEXICAN GRILL</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CISCO SYS INC</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CISCO SYS INC</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COCA COLA CO</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COCA COLA CO</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COMCAST CORP</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NEW</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COMCAST CORP</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NEW</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CONOCOPHILLIPS</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CONOCOPHILLIPS</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EDISON 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EDISON 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COSTCO WHSL</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 NEW</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COSTCO WHSL</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 NEW</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CROWN CASTLE</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CROWN CASTLE</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DEERE &amp; CO</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DICKS SPORTING</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GOODS 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DICKS SPORTING</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GOODS 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DUKE ENERGY</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w w:val="99"/>
              </w:rPr>
              <w:t>COM NEW</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 NEW</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DUKE ENERGY</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w w:val="99"/>
              </w:rPr>
              <w:t>COM NEW</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 NEW</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DUPONT DE</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NEMOURS 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DUPONT DE</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NEMOURS INC</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EMERSON ELEC CO COM</w:t>
            </w:r>
          </w:p>
        </w:tc>
        <w:tc>
          <w:tcPr>
            <w:tcW w:w="0" w:type="dxa"/>
            <w:vAlign w:val="bottom"/>
          </w:tcPr>
          <w:p>
            <w:pPr>
              <w:spacing w:after="0"/>
              <w:rPr>
                <w:sz w:val="1"/>
                <w:szCs w:val="1"/>
                <w:color w:val="auto"/>
              </w:rPr>
            </w:pPr>
          </w:p>
        </w:tc>
      </w:tr>
      <w:tr>
        <w:trPr>
          <w:trHeight w:val="351"/>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EMERSON ELEC CO COM</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ENTERGY CORP</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NEW</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ENTERGY CORP</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NEW</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EXCHANGE</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0000FF"/>
                <w:w w:val="94"/>
              </w:rPr>
              <w:t>ROBO GLB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11135F101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2,111,094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6,399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6,129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270</w:t>
            </w:r>
          </w:p>
        </w:tc>
      </w:tr>
      <w:tr>
        <w:trPr>
          <w:trHeight w:val="36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11135F101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402,490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1,220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1,050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126408103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3,325,831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93,659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93,639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126408103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2,947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83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14040H105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1,041,004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4,897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4,897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166764100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1,536,128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9,892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9,716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176</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166764100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364,776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2,349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1,848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501</w:t>
            </w:r>
          </w:p>
        </w:tc>
      </w:tr>
      <w:tr>
        <w:trPr>
          <w:trHeight w:val="64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169656105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2,919,694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74,501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73,248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1,235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w:t>
            </w:r>
          </w:p>
        </w:tc>
      </w:tr>
      <w:tr>
        <w:trPr>
          <w:trHeight w:val="75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169656105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106,283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2,712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2,712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5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17275R102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1,677,726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24,521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24,104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217</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17275R102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257,327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3,761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3,761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191216100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353,949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5,337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5,306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191216100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501,445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7,561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7,561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20030N101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160,713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5,115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5,057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58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20030N101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124,266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3,955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1,000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2,955</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20825C104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391,886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4,143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3,821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184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138</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20825C104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169,505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1,792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1,792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209115104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323,272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3,216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3,216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209115104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60,312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600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22160K105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3,868,207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4,179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4,108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70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22160K105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164,762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178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22822V101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68,507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685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22822V101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238,812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2,475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2,475</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244199105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380,440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832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253393102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2,531,085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11,390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11,286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253393102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104,887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472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26441C204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781,481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6,315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6,315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26441C204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623,823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5,041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3,246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1,795</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26614N102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2,245,000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28,819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28,432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380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26614N102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42,221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542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291011104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324,408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2,473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2,195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278</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291011104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229,565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1,750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1,690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w:t>
            </w:r>
          </w:p>
        </w:tc>
      </w:tr>
      <w:tr>
        <w:trPr>
          <w:trHeight w:val="44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29364G103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593,620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6,370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6,370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29364G103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111,828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1,200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301505707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250,242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3,817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339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3,478</w:t>
            </w:r>
          </w:p>
        </w:tc>
      </w:tr>
    </w:tbl>
    <w:p>
      <w:pPr>
        <w:sectPr>
          <w:pgSz w:w="11900" w:h="16889" w:orient="portrait"/>
          <w:cols w:equalWidth="0" w:num="2">
            <w:col w:w="2620" w:space="320"/>
            <w:col w:w="8200"/>
          </w:cols>
          <w:pgMar w:left="380" w:top="125" w:right="379" w:bottom="0" w:gutter="0" w:footer="0" w:header="0"/>
        </w:sectPr>
      </w:pPr>
    </w:p>
    <w:bookmarkStart w:id="5" w:name="page6"/>
    <w:bookmarkEnd w:id="5"/>
    <w:p>
      <w:pPr>
        <w:spacing w:after="0" w:line="45"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0000FF"/>
        </w:rPr>
        <w:t>TRADED CONCEPTS TRU</w:t>
      </w:r>
    </w:p>
    <w:p>
      <w:pPr>
        <w:spacing w:after="0" w:line="20" w:lineRule="exact"/>
        <w:rPr>
          <w:sz w:val="20"/>
          <w:szCs w:val="20"/>
          <w:color w:val="auto"/>
        </w:rPr>
      </w:pPr>
    </w:p>
    <w:p>
      <w:pPr>
        <w:ind w:right="240"/>
        <w:spacing w:after="0" w:line="310" w:lineRule="auto"/>
        <w:rPr>
          <w:sz w:val="20"/>
          <w:szCs w:val="20"/>
          <w:color w:val="auto"/>
        </w:rPr>
      </w:pPr>
      <w:r>
        <w:rPr>
          <w:rFonts w:ascii="Times New Roman" w:cs="Times New Roman" w:eastAsia="Times New Roman" w:hAnsi="Times New Roman"/>
          <w:sz w:val="16"/>
          <w:szCs w:val="16"/>
          <w:color w:val="0000FF"/>
        </w:rPr>
        <w:t>EXCHANGE TRADED CONCEPTS TRU</w:t>
      </w:r>
    </w:p>
    <w:p>
      <w:pPr>
        <w:spacing w:after="0" w:line="4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0000FF"/>
        </w:rPr>
        <w:t>EXXON MOBIL CORP</w:t>
      </w:r>
    </w:p>
    <w:p>
      <w:pPr>
        <w:spacing w:after="0" w:line="66"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0000FF"/>
        </w:rPr>
        <w:t>EXXON MOBIL CORP</w:t>
      </w:r>
    </w:p>
    <w:p>
      <w:pPr>
        <w:spacing w:after="0" w:line="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META PLATFORMS INC</w:t>
      </w:r>
    </w:p>
    <w:p>
      <w:pPr>
        <w:spacing w:after="0" w:line="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META PLATFORMS INC</w:t>
      </w:r>
    </w:p>
    <w:p>
      <w:pPr>
        <w:spacing w:after="0" w:line="66"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0000FF"/>
        </w:rPr>
        <w:t>FIDELITY NATL INFORMATION SV</w:t>
      </w:r>
    </w:p>
    <w:p>
      <w:pPr>
        <w:spacing w:after="0" w:line="20"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0000FF"/>
        </w:rPr>
        <w:t>FIDELITY NATL INFORMATION SV</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FORTINET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FORTINET INC</w:t>
      </w:r>
    </w:p>
    <w:p>
      <w:pPr>
        <w:spacing w:after="0" w:line="13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0000FF"/>
        </w:rPr>
        <w:t>GENUINE PARTS CO</w:t>
      </w:r>
    </w:p>
    <w:p>
      <w:pPr>
        <w:spacing w:after="0" w:line="66" w:lineRule="exact"/>
        <w:rPr>
          <w:sz w:val="20"/>
          <w:szCs w:val="20"/>
          <w:color w:val="auto"/>
        </w:rPr>
      </w:pPr>
    </w:p>
    <w:p>
      <w:pPr>
        <w:ind w:right="40"/>
        <w:spacing w:after="0" w:line="339" w:lineRule="auto"/>
        <w:rPr>
          <w:sz w:val="20"/>
          <w:szCs w:val="20"/>
          <w:color w:val="auto"/>
        </w:rPr>
      </w:pPr>
      <w:r>
        <w:rPr>
          <w:rFonts w:ascii="Times New Roman" w:cs="Times New Roman" w:eastAsia="Times New Roman" w:hAnsi="Times New Roman"/>
          <w:sz w:val="16"/>
          <w:szCs w:val="16"/>
          <w:color w:val="0000FF"/>
        </w:rPr>
        <w:t>GOLDMAN SACHS GROUP INC</w:t>
      </w:r>
    </w:p>
    <w:p>
      <w:pPr>
        <w:spacing w:after="0" w:line="20" w:lineRule="exact"/>
        <w:rPr>
          <w:sz w:val="20"/>
          <w:szCs w:val="20"/>
          <w:color w:val="auto"/>
        </w:rPr>
      </w:pPr>
    </w:p>
    <w:p>
      <w:pPr>
        <w:ind w:right="40"/>
        <w:spacing w:after="0" w:line="339" w:lineRule="auto"/>
        <w:rPr>
          <w:sz w:val="20"/>
          <w:szCs w:val="20"/>
          <w:color w:val="auto"/>
        </w:rPr>
      </w:pPr>
      <w:r>
        <w:rPr>
          <w:rFonts w:ascii="Times New Roman" w:cs="Times New Roman" w:eastAsia="Times New Roman" w:hAnsi="Times New Roman"/>
          <w:sz w:val="16"/>
          <w:szCs w:val="16"/>
          <w:color w:val="0000FF"/>
        </w:rPr>
        <w:t>GOLDMAN SACHS GROUP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HOME DEPOT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HOME DEPOT INC</w:t>
      </w:r>
    </w:p>
    <w:p>
      <w:pPr>
        <w:spacing w:after="0" w:line="13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HONEYWELL INTL INC</w:t>
      </w:r>
    </w:p>
    <w:p>
      <w:pPr>
        <w:spacing w:after="0" w:line="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HONEYWELL INTL INC</w:t>
      </w:r>
    </w:p>
    <w:p>
      <w:pPr>
        <w:spacing w:after="0" w:line="6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0000FF"/>
        </w:rPr>
        <w:t>HOST HOTELS &amp; RESORTS INC</w:t>
      </w:r>
    </w:p>
    <w:p>
      <w:pPr>
        <w:spacing w:after="0" w:line="66" w:lineRule="exact"/>
        <w:rPr>
          <w:sz w:val="20"/>
          <w:szCs w:val="20"/>
          <w:color w:val="auto"/>
        </w:rPr>
      </w:pPr>
    </w:p>
    <w:p>
      <w:pPr>
        <w:ind w:right="280"/>
        <w:spacing w:after="0" w:line="339" w:lineRule="auto"/>
        <w:rPr>
          <w:sz w:val="20"/>
          <w:szCs w:val="20"/>
          <w:color w:val="auto"/>
        </w:rPr>
      </w:pPr>
      <w:r>
        <w:rPr>
          <w:rFonts w:ascii="Times New Roman" w:cs="Times New Roman" w:eastAsia="Times New Roman" w:hAnsi="Times New Roman"/>
          <w:sz w:val="16"/>
          <w:szCs w:val="16"/>
          <w:color w:val="0000FF"/>
        </w:rPr>
        <w:t>ILLINOIS TOOL WKS INC</w:t>
      </w:r>
    </w:p>
    <w:p>
      <w:pPr>
        <w:spacing w:after="0" w:line="20" w:lineRule="exact"/>
        <w:rPr>
          <w:sz w:val="20"/>
          <w:szCs w:val="20"/>
          <w:color w:val="auto"/>
        </w:rPr>
      </w:pPr>
    </w:p>
    <w:p>
      <w:pPr>
        <w:ind w:right="280"/>
        <w:spacing w:after="0" w:line="339" w:lineRule="auto"/>
        <w:rPr>
          <w:sz w:val="20"/>
          <w:szCs w:val="20"/>
          <w:color w:val="auto"/>
        </w:rPr>
      </w:pPr>
      <w:r>
        <w:rPr>
          <w:rFonts w:ascii="Times New Roman" w:cs="Times New Roman" w:eastAsia="Times New Roman" w:hAnsi="Times New Roman"/>
          <w:sz w:val="16"/>
          <w:szCs w:val="16"/>
          <w:color w:val="0000FF"/>
        </w:rPr>
        <w:t>ILLINOIS TOOL WKS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INTEL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INTEL CORP</w:t>
      </w:r>
    </w:p>
    <w:p>
      <w:pPr>
        <w:spacing w:after="0" w:line="131" w:lineRule="exact"/>
        <w:rPr>
          <w:sz w:val="20"/>
          <w:szCs w:val="20"/>
          <w:color w:val="auto"/>
        </w:rPr>
      </w:pPr>
    </w:p>
    <w:p>
      <w:pPr>
        <w:ind w:right="40"/>
        <w:spacing w:after="0" w:line="339" w:lineRule="auto"/>
        <w:rPr>
          <w:sz w:val="20"/>
          <w:szCs w:val="20"/>
          <w:color w:val="auto"/>
        </w:rPr>
      </w:pPr>
      <w:r>
        <w:rPr>
          <w:rFonts w:ascii="Times New Roman" w:cs="Times New Roman" w:eastAsia="Times New Roman" w:hAnsi="Times New Roman"/>
          <w:sz w:val="16"/>
          <w:szCs w:val="16"/>
          <w:color w:val="0000FF"/>
        </w:rPr>
        <w:t>INTERNATIONAL BUSINESS MACHS</w:t>
      </w:r>
    </w:p>
    <w:p>
      <w:pPr>
        <w:spacing w:after="0" w:line="20" w:lineRule="exact"/>
        <w:rPr>
          <w:sz w:val="20"/>
          <w:szCs w:val="20"/>
          <w:color w:val="auto"/>
        </w:rPr>
      </w:pPr>
    </w:p>
    <w:p>
      <w:pPr>
        <w:ind w:right="40"/>
        <w:spacing w:after="0" w:line="339" w:lineRule="auto"/>
        <w:rPr>
          <w:sz w:val="20"/>
          <w:szCs w:val="20"/>
          <w:color w:val="auto"/>
        </w:rPr>
      </w:pPr>
      <w:r>
        <w:rPr>
          <w:rFonts w:ascii="Times New Roman" w:cs="Times New Roman" w:eastAsia="Times New Roman" w:hAnsi="Times New Roman"/>
          <w:sz w:val="16"/>
          <w:szCs w:val="16"/>
          <w:color w:val="0000FF"/>
        </w:rPr>
        <w:t>INTERNATIONAL BUSINESS MACHS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INVESCO SR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INCOME TR</w:t>
      </w:r>
    </w:p>
    <w:p>
      <w:pPr>
        <w:spacing w:after="0" w:line="105" w:lineRule="exact"/>
        <w:rPr>
          <w:sz w:val="20"/>
          <w:szCs w:val="20"/>
          <w:color w:val="auto"/>
        </w:rPr>
      </w:pPr>
    </w:p>
    <w:p>
      <w:pPr>
        <w:ind w:right="400"/>
        <w:spacing w:after="0" w:line="310" w:lineRule="auto"/>
        <w:rPr>
          <w:sz w:val="20"/>
          <w:szCs w:val="20"/>
          <w:color w:val="auto"/>
        </w:rPr>
      </w:pPr>
      <w:r>
        <w:rPr>
          <w:rFonts w:ascii="Times New Roman" w:cs="Times New Roman" w:eastAsia="Times New Roman" w:hAnsi="Times New Roman"/>
          <w:sz w:val="16"/>
          <w:szCs w:val="16"/>
          <w:color w:val="0000FF"/>
        </w:rPr>
        <w:t>INVESCO EXCHANGE TRADED FD 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GOLD TR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GOLD TR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ETF</w:t>
      </w:r>
    </w:p>
    <w:p>
      <w:pPr>
        <w:spacing w:after="0" w:line="200" w:lineRule="exact"/>
        <w:rPr>
          <w:sz w:val="20"/>
          <w:szCs w:val="20"/>
          <w:color w:val="auto"/>
        </w:rPr>
      </w:pPr>
    </w:p>
    <w:p>
      <w:pPr>
        <w:spacing w:after="0" w:line="24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0000FF"/>
        </w:rPr>
        <w:t>ROBO GLB ETF</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CL 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CL 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0000FF"/>
        </w:rPr>
        <w:t>S&amp;P500 EQL HLT</w:t>
      </w:r>
    </w:p>
    <w:p>
      <w:pPr>
        <w:spacing w:after="0" w:line="174"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0000FF"/>
        </w:rPr>
        <w:t>ISHARES NEW</w:t>
      </w:r>
    </w:p>
    <w:p>
      <w:pPr>
        <w:spacing w:after="0" w:line="20"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0000FF"/>
        </w:rPr>
        <w:t>ISHARES NEW</w:t>
      </w:r>
    </w:p>
    <w:p>
      <w:pPr>
        <w:spacing w:after="0" w:line="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CORE S&amp;P500 ETF</w:t>
      </w:r>
    </w:p>
    <w:p>
      <w:pPr>
        <w:spacing w:after="0" w:line="66"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CORE US AGGBD ET</w:t>
      </w:r>
    </w:p>
    <w:p>
      <w:pPr>
        <w:spacing w:after="0" w:line="20"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CORE US AGGBD ET</w:t>
      </w:r>
    </w:p>
    <w:p>
      <w:pPr>
        <w:spacing w:after="0" w:line="20"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0000FF"/>
        </w:rPr>
        <w:t>S&amp;P 500 GRWT ETF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301505707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30231G102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30231G102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30303M102</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30303M102</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31620M106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31620M106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34959E109</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34959E109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372460105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38141G104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38141G104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437076102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437076102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438516106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438516106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44107P104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452308109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452308109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458140100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458140100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459200101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459200101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46131H107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46137V332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464285204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464285204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464287200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464287226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464287226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464287309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1,320,509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20,142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13,890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6,252</w:t>
            </w:r>
          </w:p>
        </w:tc>
      </w:tr>
      <w:tr>
        <w:trPr>
          <w:trHeight w:val="64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1,835,344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16,278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15,905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394,963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3,503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3,503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4,094,902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5,576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5,452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311,377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121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303</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1,830,692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27,763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27,301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29,079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441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3,237,416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38,504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38,504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580,152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6,900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288,981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2,085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2,070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249,257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298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205,458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258</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1,751,231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4,322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4,182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89</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177,068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437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369,848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1,757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1,682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251,547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1,195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874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321</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190,624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11,200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11,200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530,385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2,034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2,034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40,417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67,200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2,003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271,755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8,100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3,269,670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11,588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11,452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92,266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327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160,492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46,385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46,385</w:t>
            </w:r>
          </w:p>
        </w:tc>
      </w:tr>
      <w:tr>
        <w:trPr>
          <w:trHeight w:val="64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229,242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7,800</w:t>
            </w:r>
          </w:p>
        </w:tc>
      </w:tr>
      <w:tr>
        <w:trPr>
          <w:trHeight w:val="64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364,286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5,006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464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4,542</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2,080,494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28,590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28,590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2,363,967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3,532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2,132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6,716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67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243,607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2,430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2,345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389,080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3,223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3,223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00" w:h="16883" w:orient="portrait"/>
          <w:cols w:equalWidth="0" w:num="4">
            <w:col w:w="1540" w:space="200"/>
            <w:col w:w="1100" w:space="100"/>
            <w:col w:w="860" w:space="680"/>
            <w:col w:w="6660"/>
          </w:cols>
          <w:pgMar w:left="380" w:top="125" w:right="379" w:bottom="0" w:gutter="0" w:footer="0" w:header="0"/>
        </w:sectPr>
      </w:pPr>
    </w:p>
    <w:bookmarkStart w:id="6" w:name="page7"/>
    <w:bookmarkEnd w:id="6"/>
    <w:p>
      <w:pPr>
        <w:spacing w:after="0"/>
        <w:tabs>
          <w:tab w:leader="none" w:pos="1720" w:val="left"/>
        </w:tabs>
        <w:rPr>
          <w:sz w:val="20"/>
          <w:szCs w:val="20"/>
          <w:color w:val="auto"/>
        </w:rPr>
      </w:pPr>
      <w:r>
        <w:rPr>
          <w:rFonts w:ascii="Times New Roman" w:cs="Times New Roman" w:eastAsia="Times New Roman" w:hAnsi="Times New Roman"/>
          <w:sz w:val="18"/>
          <w:szCs w:val="18"/>
          <w:color w:val="0000FF"/>
        </w:rPr>
        <w:t>ISHARES TR</w:t>
      </w:r>
      <w:r>
        <w:rPr>
          <w:sz w:val="20"/>
          <w:szCs w:val="20"/>
          <w:color w:val="auto"/>
        </w:rPr>
        <w:tab/>
      </w:r>
      <w:r>
        <w:rPr>
          <w:rFonts w:ascii="Times New Roman" w:cs="Times New Roman" w:eastAsia="Times New Roman" w:hAnsi="Times New Roman"/>
          <w:sz w:val="16"/>
          <w:szCs w:val="16"/>
          <w:color w:val="0000FF"/>
        </w:rPr>
        <w:t>S&amp;P 500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GRWT ETF</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0000FF"/>
                <w:w w:val="96"/>
              </w:rPr>
              <w:t>464287309</w:t>
            </w:r>
          </w:p>
        </w:tc>
        <w:tc>
          <w:tcPr>
            <w:tcW w:w="236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127,480  1,056 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7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1,056</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pacing w:after="0" w:line="311" w:lineRule="exact"/>
        <w:rPr>
          <w:sz w:val="20"/>
          <w:szCs w:val="20"/>
          <w:color w:val="auto"/>
        </w:rPr>
      </w:pPr>
    </w:p>
    <w:p>
      <w:pPr>
        <w:sectPr>
          <w:pgSz w:w="11900" w:h="16838" w:orient="portrait"/>
          <w:cols w:equalWidth="0" w:num="2">
            <w:col w:w="2600" w:space="340"/>
            <w:col w:w="8200"/>
          </w:cols>
          <w:pgMar w:left="380" w:top="125" w:right="379" w:bottom="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22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0000FF"/>
        </w:rPr>
        <w:t>JPMORGAN CHASE &amp; CO.</w:t>
      </w:r>
    </w:p>
    <w:p>
      <w:pPr>
        <w:spacing w:after="0" w:line="6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0000FF"/>
        </w:rPr>
        <w:t>JPMORGAN CHASE &amp; CO.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JACOBS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SOLUTIONS INC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JACOBS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SOLUTIONS INC</w:t>
      </w:r>
    </w:p>
    <w:p>
      <w:pPr>
        <w:spacing w:after="0" w:line="105" w:lineRule="exact"/>
        <w:rPr>
          <w:sz w:val="20"/>
          <w:szCs w:val="20"/>
          <w:color w:val="auto"/>
        </w:rPr>
      </w:pPr>
    </w:p>
    <w:p>
      <w:pPr>
        <w:ind w:right="600"/>
        <w:spacing w:after="0" w:line="339" w:lineRule="auto"/>
        <w:rPr>
          <w:sz w:val="20"/>
          <w:szCs w:val="20"/>
          <w:color w:val="auto"/>
        </w:rPr>
      </w:pPr>
      <w:r>
        <w:rPr>
          <w:rFonts w:ascii="Times New Roman" w:cs="Times New Roman" w:eastAsia="Times New Roman" w:hAnsi="Times New Roman"/>
          <w:sz w:val="16"/>
          <w:szCs w:val="16"/>
          <w:color w:val="0000FF"/>
        </w:rPr>
        <w:t>JOHNSON &amp; JOHNSON</w:t>
      </w:r>
    </w:p>
    <w:p>
      <w:pPr>
        <w:spacing w:after="0" w:line="20" w:lineRule="exact"/>
        <w:rPr>
          <w:sz w:val="20"/>
          <w:szCs w:val="20"/>
          <w:color w:val="auto"/>
        </w:rPr>
      </w:pPr>
    </w:p>
    <w:p>
      <w:pPr>
        <w:ind w:right="600"/>
        <w:spacing w:after="0" w:line="339" w:lineRule="auto"/>
        <w:rPr>
          <w:sz w:val="20"/>
          <w:szCs w:val="20"/>
          <w:color w:val="auto"/>
        </w:rPr>
      </w:pPr>
      <w:r>
        <w:rPr>
          <w:rFonts w:ascii="Times New Roman" w:cs="Times New Roman" w:eastAsia="Times New Roman" w:hAnsi="Times New Roman"/>
          <w:sz w:val="16"/>
          <w:szCs w:val="16"/>
          <w:color w:val="0000FF"/>
        </w:rPr>
        <w:t>JOHNSON &amp; JOHNSON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KLA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KLA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KIMCO RLTY CORP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KIMCO RLTY CORP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KROGER CO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KROGER CO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ELI LILLY &amp; CO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ELI LILLY &amp; CO</w:t>
      </w:r>
    </w:p>
    <w:p>
      <w:pPr>
        <w:spacing w:after="0" w:line="131" w:lineRule="exact"/>
        <w:rPr>
          <w:sz w:val="20"/>
          <w:szCs w:val="20"/>
          <w:color w:val="auto"/>
        </w:rPr>
      </w:pPr>
    </w:p>
    <w:p>
      <w:pPr>
        <w:ind w:right="400"/>
        <w:spacing w:after="0" w:line="339" w:lineRule="auto"/>
        <w:rPr>
          <w:sz w:val="20"/>
          <w:szCs w:val="20"/>
          <w:color w:val="auto"/>
        </w:rPr>
      </w:pPr>
      <w:r>
        <w:rPr>
          <w:rFonts w:ascii="Times New Roman" w:cs="Times New Roman" w:eastAsia="Times New Roman" w:hAnsi="Times New Roman"/>
          <w:sz w:val="16"/>
          <w:szCs w:val="16"/>
          <w:color w:val="0000FF"/>
        </w:rPr>
        <w:t>LOCKHEED MARTIN CORP</w:t>
      </w:r>
    </w:p>
    <w:p>
      <w:pPr>
        <w:spacing w:after="0" w:line="20" w:lineRule="exact"/>
        <w:rPr>
          <w:sz w:val="20"/>
          <w:szCs w:val="20"/>
          <w:color w:val="auto"/>
        </w:rPr>
      </w:pPr>
    </w:p>
    <w:p>
      <w:pPr>
        <w:ind w:right="400"/>
        <w:spacing w:after="0" w:line="339" w:lineRule="auto"/>
        <w:rPr>
          <w:sz w:val="20"/>
          <w:szCs w:val="20"/>
          <w:color w:val="auto"/>
        </w:rPr>
      </w:pPr>
      <w:r>
        <w:rPr>
          <w:rFonts w:ascii="Times New Roman" w:cs="Times New Roman" w:eastAsia="Times New Roman" w:hAnsi="Times New Roman"/>
          <w:sz w:val="16"/>
          <w:szCs w:val="16"/>
          <w:color w:val="0000FF"/>
        </w:rPr>
        <w:t>LOCKHEED MARTIN CORP</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LOWES COS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LOWES COS INC</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Times New Roman" w:cs="Times New Roman" w:eastAsia="Times New Roman" w:hAnsi="Times New Roman"/>
          <w:sz w:val="18"/>
          <w:szCs w:val="18"/>
          <w:color w:val="0000FF"/>
        </w:rPr>
        <w:t>S&amp;P 500 VAL ETF</w:t>
      </w:r>
    </w:p>
    <w:p>
      <w:pPr>
        <w:spacing w:after="0" w:line="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S&amp;P 500 VAL ETF</w:t>
      </w:r>
    </w:p>
    <w:p>
      <w:pPr>
        <w:spacing w:after="0" w:line="6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0000FF"/>
        </w:rPr>
        <w:t>MSCI EAFE ETF</w:t>
      </w:r>
    </w:p>
    <w:p>
      <w:pPr>
        <w:spacing w:after="0" w:line="6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0000FF"/>
        </w:rPr>
        <w:t>MSCI EAFE ETF</w:t>
      </w:r>
    </w:p>
    <w:p>
      <w:pPr>
        <w:spacing w:after="0" w:line="66"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0000FF"/>
        </w:rPr>
        <w:t>CORE S&amp;P MCP ETF</w:t>
      </w:r>
    </w:p>
    <w:p>
      <w:pPr>
        <w:spacing w:after="0" w:line="20"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0000FF"/>
        </w:rPr>
        <w:t>CORE S&amp;P MCP ETF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RUS 2000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GRW ETF</w:t>
      </w:r>
    </w:p>
    <w:p>
      <w:pPr>
        <w:spacing w:after="0" w:line="105"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RUSSELL 2000 ETF</w:t>
      </w:r>
    </w:p>
    <w:p>
      <w:pPr>
        <w:spacing w:after="0" w:line="20"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0000FF"/>
        </w:rPr>
        <w:t>CORE S&amp;P US VLU</w:t>
      </w:r>
    </w:p>
    <w:p>
      <w:pPr>
        <w:spacing w:after="0" w:line="20"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0000FF"/>
        </w:rPr>
        <w:t>CORE S&amp;P US GWT</w:t>
      </w:r>
    </w:p>
    <w:p>
      <w:pPr>
        <w:spacing w:after="0" w:line="20"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0000FF"/>
        </w:rPr>
        <w:t>CORE S&amp;P SCP ETF</w:t>
      </w:r>
    </w:p>
    <w:p>
      <w:pPr>
        <w:spacing w:after="0" w:line="20"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0000FF"/>
        </w:rPr>
        <w:t>CORE S&amp;P SCP ETF</w:t>
      </w:r>
    </w:p>
    <w:p>
      <w:pPr>
        <w:spacing w:after="0" w:line="20"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NATIONAL MUN ETF</w:t>
      </w:r>
    </w:p>
    <w:p>
      <w:pPr>
        <w:spacing w:after="0" w:line="20"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NATIONAL MUN ETF</w:t>
      </w:r>
    </w:p>
    <w:p>
      <w:pPr>
        <w:spacing w:after="0" w:line="2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0000FF"/>
        </w:rPr>
        <w:t>CORE MSCI EAFE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 NEW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 NEW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464287408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327,111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1,584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1,584</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464287408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99,537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482</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464287465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1,693,451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18,137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17,987</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464287465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294,115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3,150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1,190</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1,960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464287507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232,717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3,566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3,566</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464287507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87,774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1,345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1,345</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464287648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310,438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970</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464287655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289,868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1,198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1,198</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464287663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290,754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2,909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2,909</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464287671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276,262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1,679</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464287804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698,720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5,880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5,880</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464287804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70,703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500</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464288414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251,742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2,364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59</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2,305</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464288414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29,710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50</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229</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46432F842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247,960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2,840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2,840</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46625H100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4,683,504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14,848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14,454</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394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46625H100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1,214,090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3,849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3,189</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600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46982L108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2,562,606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17,100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16,904</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193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46982L108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129,179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862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862</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478160104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1,265,120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6,823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6,492</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260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478160104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257,733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1,390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1,390</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482480100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524,199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486</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482480100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32,358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49446R109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1,089,615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49,868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49,840</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49446R109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172</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501044101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2,508,528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37,213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36,715</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489</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501044101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44,760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664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664</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532457108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8,175,545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10,715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10,582</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132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532457108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1,207,829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1,583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1,583</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539830109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1,619,437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3,244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3,244</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539830109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349,946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351</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350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548661107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755,437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3,006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3,006</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548661107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502,620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0000FF"/>
              </w:rPr>
              <w:t>650</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1,350</w:t>
            </w:r>
          </w:p>
        </w:tc>
      </w:tr>
    </w:tbl>
    <w:p>
      <w:pPr>
        <w:sectPr>
          <w:pgSz w:w="11900" w:h="16838" w:orient="portrait"/>
          <w:cols w:equalWidth="0" w:num="3">
            <w:col w:w="1580" w:space="160"/>
            <w:col w:w="1020" w:space="180"/>
            <w:col w:w="8200"/>
          </w:cols>
          <w:pgMar w:left="380" w:top="125" w:right="379" w:bottom="0" w:gutter="0" w:footer="0" w:header="0"/>
          <w:type w:val="continuous"/>
        </w:sectPr>
      </w:pPr>
    </w:p>
    <w:bookmarkStart w:id="7" w:name="page8"/>
    <w:bookmarkEnd w:id="7"/>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LULULEMON</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ATHLETICA INC</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LULULEMON</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ATHLETICA INC</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MARRIOTT INTL</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 NEW</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MARRIOTT INTL</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 NEW</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MARVELL</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TECHNOLOGY INC</w:t>
            </w: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MARVELL</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TECHNOLOGY INC</w:t>
            </w: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MASTERCARD</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INCORPORATED</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MASTERCARD</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INCORPORATED</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MCDONALDS CORP COM</w:t>
            </w:r>
          </w:p>
        </w:tc>
        <w:tc>
          <w:tcPr>
            <w:tcW w:w="0" w:type="dxa"/>
            <w:vAlign w:val="bottom"/>
          </w:tcPr>
          <w:p>
            <w:pPr>
              <w:spacing w:after="0"/>
              <w:rPr>
                <w:sz w:val="1"/>
                <w:szCs w:val="1"/>
                <w:color w:val="auto"/>
              </w:rPr>
            </w:pPr>
          </w:p>
        </w:tc>
      </w:tr>
      <w:tr>
        <w:trPr>
          <w:trHeight w:val="351"/>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MCDONALDS CORP COM</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MCKESSON CORP</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MERCK &amp; CO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MERCK &amp; CO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MICROSOFT CORP</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MICROSOFT CORP</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1MORGAN</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w w:val="94"/>
              </w:rPr>
              <w:t>COM NEW</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STANLEY</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NETFLIX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NETFLIX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4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NEXTERA ENERGY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NEXTERA ENERGY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NIKE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CL B</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NIKE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CL B</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NUCOR CORP</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NUCOR CORP</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NVIDIA</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CORPORATION</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NVIDIA</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CORPORATION</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OREILLY</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AUTOMOTIVE INC</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1WS CREDIT</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INSTL CL</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INCOME FUND</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1WS CREDIT</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INSTL CL</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INCOME FUND</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ORACLE CORP</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ORACLE CORP</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PAYCHEX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PEPSICO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PEPSICO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PFIZER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PFIZER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PHILLIPS 66</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PHILLIPS 66</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3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PROCTER AND</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550021109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483,791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2,719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2,662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57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550021109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46,617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262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571903202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732,878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2,814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2,691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123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571903202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51,046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196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573874104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2,548,582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30,315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30,306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573874104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35,645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424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57636Q104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5,394,025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9,483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9,387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95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57636Q104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426,607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750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580135101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1,099,777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3,619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3,253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198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168</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580135101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60,778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200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58155Q103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217,856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282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58933Y105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1,287,989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15,346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15,096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58933Y105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839,719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10,005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594918104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10,675,985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20,612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20,156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454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594918104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3,985,107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7,694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7,254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280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w:t>
            </w:r>
          </w:p>
        </w:tc>
      </w:tr>
      <w:tr>
        <w:trPr>
          <w:trHeight w:val="44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617446448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280,564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1,765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1,765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64110L106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4,781,292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3,988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3,891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96</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64110L106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97,112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81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65339F101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648,006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8,584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7,765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819</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65339F101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92,097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1,220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420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800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654106103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149,082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2,138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2,138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654106103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96,924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1,390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1,390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670346105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1,028,184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7,592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7,592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670346105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165,766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1,224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1,224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67066G104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10,736,559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57,544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56,187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1,346</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67066G104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760,686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4,077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1,527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2,550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67103H107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1,175,668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10,905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10,899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68249P102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186,835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9,655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9,655</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68249P102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156,455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8,085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8,085</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68389X105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3,897,142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13,857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13,852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68389X105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12,093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704326107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274,815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2,168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2,168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713448108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1,358,335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9,672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9,111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345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216</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713448108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1,383,895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9,854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8,784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1,000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717081103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140,827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5,527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4,686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493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348</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717081103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346,553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13,601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13,601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718546104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2,029,690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14,922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14,917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718546104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212,463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1,562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1,562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742718109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2,850,975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18,555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17,822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420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313</w:t>
            </w:r>
          </w:p>
        </w:tc>
      </w:tr>
    </w:tbl>
    <w:p>
      <w:pPr>
        <w:sectPr>
          <w:pgSz w:w="11900" w:h="16916" w:orient="portrait"/>
          <w:cols w:equalWidth="0" w:num="2">
            <w:col w:w="2580" w:space="360"/>
            <w:col w:w="8200"/>
          </w:cols>
          <w:pgMar w:left="380" w:top="125" w:right="37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GAMBLE CO</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PROCTER AND</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GAMBLE CO</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PUBLIC SVC</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ENTERPRISE GRP</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PUBLIC SVC</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ENTERPRISE GRP</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PUBLIC STORAGE</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OPER CO</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PUBLIC STORAGE</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OPER CO</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QUALCOMM INC</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QUALCOMM INC</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QUANTA SVCS INC</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QUANTA SVCS INC</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QUEST</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DIAGNOSTICS INC</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QUEST</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DIAGNOSTICS INC</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ROYAL BK CDA</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SHELL PLC</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SPON ADS</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SHELL PLC</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SPON ADS</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S&amp;P 500 ETF</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TR UNIT</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S&amp;P 500 ETF</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TR UNIT</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SERIES</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PORTFOLIO</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TRUST</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LN TSR</w:t>
            </w: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SERIES</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S&amp;P DIVID</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TRUST</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ETF</w:t>
            </w: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SERIES</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S&amp;P DIVID</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TRUST</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ETF</w:t>
            </w: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SERIES</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S&amp;P</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TRUST</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BIOTECH</w:t>
            </w: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SERIES</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S&amp;P</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TRUST</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BIOTECH</w:t>
            </w: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SALESFORCE INC</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SALESFORCE INC</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SOUTHERN CO</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SOUTHERN CO</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STARBUCKS CORP</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STARWOOD PPTY</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 INC</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STARWOOD PPTY</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 INC</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TJX COS INC NEW</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TJX COS INC NEW</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T-MOBILE US INC</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T-MOBILE US INC</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TAIWAN</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SPONSORED</w:t>
            </w:r>
          </w:p>
        </w:tc>
        <w:tc>
          <w:tcPr>
            <w:tcW w:w="0" w:type="dxa"/>
            <w:vAlign w:val="bottom"/>
          </w:tcPr>
          <w:p>
            <w:pPr>
              <w:spacing w:after="0"/>
              <w:rPr>
                <w:sz w:val="1"/>
                <w:szCs w:val="1"/>
                <w:color w:val="auto"/>
              </w:rPr>
            </w:pPr>
          </w:p>
        </w:tc>
      </w:tr>
      <w:tr>
        <w:trPr>
          <w:trHeight w:val="108"/>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SEMICONDUCTOR</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ADS</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MFG LTD</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TAIWAN</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SPONSORED</w:t>
            </w:r>
          </w:p>
        </w:tc>
        <w:tc>
          <w:tcPr>
            <w:tcW w:w="0" w:type="dxa"/>
            <w:vAlign w:val="bottom"/>
          </w:tcPr>
          <w:p>
            <w:pPr>
              <w:spacing w:after="0"/>
              <w:rPr>
                <w:sz w:val="1"/>
                <w:szCs w:val="1"/>
                <w:color w:val="auto"/>
              </w:rPr>
            </w:pPr>
          </w:p>
        </w:tc>
      </w:tr>
      <w:tr>
        <w:trPr>
          <w:trHeight w:val="108"/>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SEMICONDUCTOR</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ADS</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MFG LTD</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742718109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1,594,887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10,380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10,080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744573106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1,003,356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12,022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11,972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744573106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209,901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2,515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1,115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74460D109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116,984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405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74460D109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261,409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905</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747525103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336,546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2,023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1,962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747525103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74762E102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4,894,714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11,811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11,670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74762E102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101,947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246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74834L100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2,676,886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14,046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13,879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74834L100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73,373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385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780087102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202,270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1,373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1,373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780259305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1,806,490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25,255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25,247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780259305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19,956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279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78462F103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2,221,044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3,334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3,334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78462F103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1,065,888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78464A664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1,498,042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55,586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55,586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78464A763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210,355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1,502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1,502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78464A763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1,400,500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78464A870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56,913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568</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78464A870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341,080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3,404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3,404</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79466L302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689,196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2,908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2,873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79466L302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223,965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945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842587107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2,671,187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28,186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28,037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149</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842587107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1,034,888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10,920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10,220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855244109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338,738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4,004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4,004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85571B105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118,157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6,100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85571B105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437,762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22,600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22,600</w:t>
            </w:r>
          </w:p>
        </w:tc>
      </w:tr>
      <w:tr>
        <w:trPr>
          <w:trHeight w:val="44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872540109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2,792,801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19,322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18,798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872540109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403,266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2,790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2,790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872590104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4,313,388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18,019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17,746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872590104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162,299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678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5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874039100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6,418,084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22,980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22,622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874039100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201,647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722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722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00" w:h="16838" w:orient="portrait"/>
          <w:cols w:equalWidth="0" w:num="2">
            <w:col w:w="2760" w:space="180"/>
            <w:col w:w="8200"/>
          </w:cols>
          <w:pgMar w:left="380" w:top="125" w:right="37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TESLA INC</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88160R101</w:t>
            </w:r>
          </w:p>
        </w:tc>
        <w:tc>
          <w:tcPr>
            <w:tcW w:w="0" w:type="dxa"/>
            <w:vAlign w:val="bottom"/>
          </w:tcPr>
          <w:p>
            <w:pPr>
              <w:spacing w:after="0"/>
              <w:rPr>
                <w:sz w:val="1"/>
                <w:szCs w:val="1"/>
                <w:color w:val="auto"/>
              </w:rPr>
            </w:pPr>
          </w:p>
        </w:tc>
      </w:tr>
      <w:tr>
        <w:trPr>
          <w:trHeight w:val="36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TEXAS INSTRS INC</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882508104</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1TEXAS INSTRS</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882508104</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1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THERMO FISHER</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883556102</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SCIENTIFIC INC</w:t>
            </w:r>
          </w:p>
        </w:tc>
        <w:tc>
          <w:tcPr>
            <w:tcW w:w="11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TOLL BROTHERS</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889478103</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1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TOLL BROTHERS</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889478103</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1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TORTOISE CAPITAL</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ENERGY FD</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890930209</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SERIES TRUS</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TRUIST FINL CORP</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89832Q109</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TRUIST FINL CORP</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89832Q109</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UNION PAC CORP</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907818108</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UNION PAC CORP</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907818108</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UNITEDHEALTH</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91324P102</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GROUP INC</w:t>
            </w:r>
          </w:p>
        </w:tc>
        <w:tc>
          <w:tcPr>
            <w:tcW w:w="11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BD</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TOTAL BND</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921937835</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INDEX FDS</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MRKT</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TAX-</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VAN FTSE</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921943858</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MANAGED FDS</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DEV MKTT</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TAX-</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VAN FTSE</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921943858</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MANAGED FDS</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DEV MKTT</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HIGH DIV</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921946406</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WHITEHALL FDS</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YLD</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REAL</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922908553</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FDS</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ESTATE ETF</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REAL</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922908553</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FDS</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ESTATE ETF</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LARGE CAP</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922908637</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FDS</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ETF</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LARGE CAP</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922908637</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FDS</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ETF</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VERIZON</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COMMUNICATIONS</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92343V104</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VERIZON</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COMMUNICATIONS</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92343V104</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VISA INC</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 CL 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92826C839</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VISA INC</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 CL 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92826C839</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WALMART INC</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931142103</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WALMART INC</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931142103</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WASTE MGMT INC</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94106L109</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DEL</w:t>
            </w:r>
          </w:p>
        </w:tc>
        <w:tc>
          <w:tcPr>
            <w:tcW w:w="11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WASTE MGMT INC</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94106L109</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DEL</w:t>
            </w:r>
          </w:p>
        </w:tc>
        <w:tc>
          <w:tcPr>
            <w:tcW w:w="11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WISDOMTREE TR</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EMG MKTS</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w w:val="96"/>
              </w:rPr>
              <w:t>97717W281</w:t>
            </w:r>
          </w:p>
        </w:tc>
        <w:tc>
          <w:tcPr>
            <w:tcW w:w="0" w:type="dxa"/>
            <w:vAlign w:val="bottom"/>
          </w:tcPr>
          <w:p>
            <w:pPr>
              <w:spacing w:after="0"/>
              <w:rPr>
                <w:sz w:val="1"/>
                <w:szCs w:val="1"/>
                <w:color w:val="auto"/>
              </w:rPr>
            </w:pPr>
          </w:p>
        </w:tc>
      </w:tr>
      <w:tr>
        <w:trPr>
          <w:trHeight w:val="120"/>
        </w:trPr>
        <w:tc>
          <w:tcPr>
            <w:tcW w:w="1680" w:type="dxa"/>
            <w:vAlign w:val="bottom"/>
            <w:vMerge w:val="continue"/>
          </w:tcPr>
          <w:p>
            <w:pPr>
              <w:spacing w:after="0"/>
              <w:rPr>
                <w:sz w:val="10"/>
                <w:szCs w:val="10"/>
                <w:color w:val="auto"/>
              </w:rPr>
            </w:pP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SMCAP</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ZOETIS INC</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98978V103</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ZOETIS INC</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98978V103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252,600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568</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6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2,176,098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11,844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11,841</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44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84,332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459</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1,155,317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2,382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2,367</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2,338,433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16,928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16,722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202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121,425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879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879</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612,297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67,508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67,508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683,971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14,960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14,960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236,829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5,180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5,180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611,252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2,586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2,586</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138,512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586</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421</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165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235,494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676</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6</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256,204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3,445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3,445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199,174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3,324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948</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2,376</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166,397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2,777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2,777</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283,309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2,010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2,010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158,950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1,738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770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968</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759,060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8,303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723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7,580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189,949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270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347</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471,025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1,530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92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1,438</w:t>
            </w:r>
          </w:p>
        </w:tc>
      </w:tr>
      <w:tr>
        <w:trPr>
          <w:trHeight w:val="64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707,199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16,091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15,348</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462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281</w:t>
            </w:r>
          </w:p>
        </w:tc>
      </w:tr>
      <w:tr>
        <w:trPr>
          <w:trHeight w:val="75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637,406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14,503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14,503</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53"/>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127,334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373</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165,569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473</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1,952,368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18,944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18,236</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588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238,583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2,315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900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1,200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215</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571,728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2,589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2,572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313,578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1,420</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1,420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565,004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9,895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9,895</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2,268,252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15,502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15,498</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18,728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128</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0000FF"/>
              </w:rPr>
              <w:t>128</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pacing w:after="0" w:line="1" w:lineRule="exact"/>
        <w:rPr>
          <w:sz w:val="20"/>
          <w:szCs w:val="20"/>
          <w:color w:val="auto"/>
        </w:rPr>
      </w:pPr>
    </w:p>
    <w:sectPr>
      <w:pgSz w:w="11900" w:h="16838" w:orient="portrait"/>
      <w:cols w:equalWidth="0" w:num="2">
        <w:col w:w="3820" w:space="660"/>
        <w:col w:w="6660"/>
      </w:cols>
      <w:pgMar w:left="380" w:top="12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2025-11-14T05:21:47Z</dcterms:created>
  <dcterms:modified xsi:type="dcterms:W3CDTF">2025-11-14T05:21:47Z</dcterms:modified>
</cp:coreProperties>
</file>