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 xml:space="preserve">BANK OZK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18000 CANTRELL ROAD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 xml:space="preserve">LITTLE ROCK </w:t>
            </w:r>
            <w:r>
              <w:rPr/>
              <w:t xml:space="preserve">, </w:t>
            </w:r>
            <w:r>
              <w:rPr>
                <w:rFonts w:ascii="Times;serif" w:hAnsi="Times;serif"/>
                <w:color w:val="0000FF"/>
                <w:sz w:val="24"/>
                <w:shd w:fill="FFFFFF" w:val="clear"/>
              </w:rPr>
              <w:t>AR</w:t>
            </w:r>
            <w:r>
              <w:rPr/>
              <w:t xml:space="preserve">  </w:t>
            </w:r>
            <w:r>
              <w:rPr>
                <w:rFonts w:ascii="Times;serif" w:hAnsi="Times;serif"/>
                <w:color w:val="0000FF"/>
                <w:sz w:val="24"/>
                <w:shd w:fill="FFFFFF" w:val="clear"/>
              </w:rPr>
              <w:t>72223</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028-15250</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650"/>
        <w:gridCol w:w="85"/>
        <w:gridCol w:w="2094"/>
        <w:gridCol w:w="1273"/>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6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45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JORDAN WALDREP</w:t>
            </w:r>
          </w:p>
        </w:tc>
      </w:tr>
      <w:tr>
        <w:trPr/>
        <w:tc>
          <w:tcPr>
            <w:tcW w:w="16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45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INVESTMENT OFFICER, TRUST AND WEALTH</w:t>
            </w:r>
          </w:p>
        </w:tc>
      </w:tr>
      <w:tr>
        <w:trPr/>
        <w:tc>
          <w:tcPr>
            <w:tcW w:w="16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45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214-258-0344</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735"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/s/JORDAN WALDREP</w:t>
            </w:r>
          </w:p>
        </w:tc>
        <w:tc>
          <w:tcPr>
            <w:tcW w:w="209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LITTLE ROCK</w:t>
            </w:r>
            <w:r>
              <w:rPr>
                <w:rFonts w:ascii="Times;serif" w:hAnsi="Times;serif"/>
                <w:color w:val="0000FF"/>
                <w:sz w:val="24"/>
              </w:rPr>
              <w:t xml:space="preserve">,  </w:t>
            </w:r>
            <w:r>
              <w:rPr>
                <w:rFonts w:ascii="Times;serif" w:hAnsi="Times;serif"/>
                <w:color w:val="0000FF"/>
                <w:sz w:val="24"/>
                <w:shd w:fill="FFFFFF" w:val="clear"/>
              </w:rPr>
              <w:t>AR</w:t>
            </w:r>
            <w:r>
              <w:rPr>
                <w:rFonts w:ascii="Times;serif" w:hAnsi="Times;serif"/>
                <w:color w:val="0000FF"/>
                <w:sz w:val="24"/>
              </w:rPr>
              <w:t xml:space="preserve"> </w:t>
            </w:r>
          </w:p>
        </w:tc>
        <w:tc>
          <w:tcPr>
            <w:tcW w:w="127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08-13-2026</w:t>
            </w:r>
          </w:p>
        </w:tc>
      </w:tr>
      <w:tr>
        <w:trPr/>
        <w:tc>
          <w:tcPr>
            <w:tcW w:w="173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9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73"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280</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336,668,783</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57245.xml.htm"/>
      <w:bookmarkStart w:id="5" w:name="ks57245"/>
      <w:bookmarkStart w:id="6" w:name="57245.xml.htm"/>
      <w:bookmarkStart w:id="7" w:name="ks57245"/>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5635" w:type="dxa"/>
        <w:jc w:val="left"/>
        <w:tblInd w:w="0" w:type="dxa"/>
        <w:tblLayout w:type="fixed"/>
        <w:tblCellMar>
          <w:top w:w="60" w:type="dxa"/>
          <w:left w:w="60" w:type="dxa"/>
          <w:bottom w:w="60" w:type="dxa"/>
          <w:right w:w="60" w:type="dxa"/>
        </w:tblCellMar>
      </w:tblPr>
      <w:tblGrid>
        <w:gridCol w:w="2405"/>
        <w:gridCol w:w="1685"/>
        <w:gridCol w:w="1370"/>
        <w:gridCol w:w="590"/>
        <w:gridCol w:w="1220"/>
        <w:gridCol w:w="920"/>
        <w:gridCol w:w="665"/>
        <w:gridCol w:w="755"/>
        <w:gridCol w:w="1715"/>
        <w:gridCol w:w="1370"/>
        <w:gridCol w:w="920"/>
        <w:gridCol w:w="1175"/>
        <w:gridCol w:w="845"/>
      </w:tblGrid>
      <w:tr>
        <w:trPr/>
        <w:tc>
          <w:tcPr>
            <w:tcW w:w="240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68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6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3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9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9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40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68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ASTRAZENECA PLC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G0593M107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3,223,540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ASTRAZENECA PLC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G0593M107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250,492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725,505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HLDNGS PL</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1,819,990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PLC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5,279,478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PLC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2,638,125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284,873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556,054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907,400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2,924,056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3,198,344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246,743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1,208,021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968,477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4,169,793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1,278,312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328,020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634,222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497,577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317,399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3,998,791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3,367,757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24,314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4,018,807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251,673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DGTL PAY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032108656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DGTL PAY</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032108656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4,014</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ANHEUSER BUSCH INBEV SA NV</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03524A108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2,120,646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ANHEUSER BUSCH INBEV SA NV</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03524A108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15,619,074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1,776,381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11,263,617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1,999,095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CAPITAL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04010L103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CAPITAL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04010L103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537,370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6,838,179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1,565,410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AVALONBAY CMNTYS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053484101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306,621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AVALONBAY CMNTYS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053484101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6,057,657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806,608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OZK LITTLE ROCK ARK</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06417N103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303,059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BARON ETF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FINANCIALS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06829D404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4,262</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BARON ETF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FINANCIALS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06829D404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374,126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17,627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MNG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06849F108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1,432,800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MNG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06849F108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425,331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2,655,576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1,067,331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205,646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BONDBLOXX ETF TRUST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BLOOMBERG SIX MN</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09789C788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283,038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BOOZ ALLEN HAMILTON HLDG COR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099502106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217,683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BOOZ ALLEN HAMILTON HLDG COR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099502106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BROADRIDGE FINL SOLUTIONS IN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11133T103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547,800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2,286,520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460,855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CSX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5,019,738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CSX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992,065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1,523,500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374,451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2,782,392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441,767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329,874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602,698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456,072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186,296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188,624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524,908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4,245,162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116,933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597,538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C</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258,876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506,573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637,836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26614N201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1,454,015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26614N201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EASTMAN CHEM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277432100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EASTMAN CHEM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277432100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347,854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250,512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ENTERGY CORP NEW</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29364G103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700,531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ENTERGY CORP NEW</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29364G103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137,832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EXCHANGE TRADED CONCEPTS TRU</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ROBO GLB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301505707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309,660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EXCHANGE TRADED CONCEPTS TRU</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ROBO GLB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301505707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1,723,222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6,252</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1,716,519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451,449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3,508,733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FIFTH THIRD BANCORP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316773100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342,898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5,214,170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599,118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254,954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ARTIFICIAL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37954Y632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984,150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312,513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HLDGS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1,535,647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HLDGS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1,316,201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AEROSPACE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43849R105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AEROSPACE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43849R105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170,209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101,475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HOST HOTELS &amp; RESORTS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44107P104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265,552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 TOOL WKS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552,570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 TOOL WKS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1,131,003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3,850,046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SR INCOME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46131H107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139,155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46,385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HLT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46137V332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258,882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386,403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1,816</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KBW BK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46138E628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658,205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303,701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2,095,780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27,755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2,643,581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427,718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322,652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109,442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1,837,429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327,222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247,754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2000 GRW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464287648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378,201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303,154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VLU</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464287663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295,973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GWT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464287671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297,558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863,905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MUN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292,726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MUN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MICRO-CAP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464288869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MICRO-CAP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464288869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EAFE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261,828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PAC</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46434V696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611,771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4,350,870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1,197,373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1,525,089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482480100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1,479,585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482480100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KIMCO REALTY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49446R109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2,607,475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KIMCO REALTY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49446R109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KROGER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501044101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2,506,790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KROGER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501044101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1,916,731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13,042,601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1,699,592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1,451,961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338,790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596,425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407,906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684,479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11,111,297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4,886,904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303,024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920,675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1,538,016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1,288,084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7,953,159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2,584,655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138,076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379,407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3,218,426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581,739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1,524,501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272,200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12,147,263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683,307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393,500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1WS CREDIT INCOME FUND</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INSTL CL</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68249P102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192,767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1WS CREDIT INCOME FUND</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INSTL CL</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68249P102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2,870,328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1,146,973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1,318,660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327,512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3,192,678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244,784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1,030,146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1,515,671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GROUP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878,962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GROUP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288,070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393,972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9,131,547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QUEST DIAGNOSTICS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74834L100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3,214,645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QUEST DIAGNOSTICS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74834L100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32,852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RESTAURANT BRANDS INTL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76131D103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3,008,657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RESTAURANT BRANDS INTL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76131D103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BK CDA</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780087102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365,509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2,442,044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2,338,883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1,194,832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LON TREAS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78464A664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908,712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DIV</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78464A763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228,574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DIV</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78464A763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1,521,800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BIOT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78464A870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BIOT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78464A870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538,683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3,404</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395,253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192,848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SEMPRA</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816851109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1,678,699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SEMPRA</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816851109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3,239,879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1,040,559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392,000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STARWOOD PPTY TR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85571B105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STARWOOD PPTY TR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85571B105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370,188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22,600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4,290,328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3,370,702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MANUFAC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10,370,910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MANUFAC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211,563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236,377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4,006,358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1,095,972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TOLL BROTRS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889478103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3,100,924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TOLL BROTRS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889478103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TORTOISE CAPITAL SERIES TRUS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890930209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655,502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67,508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552,155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258,067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639,744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BND MRKT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WHITEHALL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DIV YLD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921946406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317,640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822,355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MRNGSTR LRG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922908637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167,484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MRNGSTR LRG 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922908637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526,182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1,438</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MRNGSTR VAL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922908744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1,387,778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650,427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614,057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VICOR CORP</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925815102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286,733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1,888,610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535,134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16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EMG MKTS SMCAP</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97717W281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640,305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3977</Words>
  <Characters>17769</Characters>
  <CharactersWithSpaces>19700</CharactersWithSpaces>
  <Paragraphs>3739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